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3FF2E" w14:textId="77777777" w:rsidR="00D04F2F" w:rsidRPr="00801A8A" w:rsidRDefault="00D04F2F" w:rsidP="00D04F2F">
      <w:pPr>
        <w:jc w:val="both"/>
        <w:rPr>
          <w:rFonts w:ascii="Arial" w:hAnsi="Arial" w:cs="Arial"/>
        </w:rPr>
      </w:pPr>
    </w:p>
    <w:p w14:paraId="2A016632" w14:textId="77777777" w:rsidR="00D04F2F" w:rsidRPr="00801A8A" w:rsidRDefault="00D04F2F" w:rsidP="00D04F2F">
      <w:pPr>
        <w:jc w:val="both"/>
        <w:rPr>
          <w:rFonts w:ascii="Arial" w:hAnsi="Arial" w:cs="Arial"/>
        </w:rPr>
      </w:pPr>
    </w:p>
    <w:p w14:paraId="12BA67E1" w14:textId="77777777" w:rsidR="00D04F2F" w:rsidRPr="00801A8A" w:rsidRDefault="00D04F2F" w:rsidP="00D04F2F">
      <w:pPr>
        <w:jc w:val="both"/>
        <w:rPr>
          <w:rFonts w:ascii="Arial" w:hAnsi="Arial" w:cs="Arial"/>
        </w:rPr>
      </w:pPr>
    </w:p>
    <w:p w14:paraId="142FE2CE" w14:textId="77777777" w:rsidR="00D04F2F" w:rsidRPr="00801A8A" w:rsidRDefault="00D04F2F" w:rsidP="00D04F2F">
      <w:pPr>
        <w:jc w:val="both"/>
        <w:rPr>
          <w:rFonts w:ascii="Arial" w:hAnsi="Arial" w:cs="Arial"/>
        </w:rPr>
      </w:pPr>
    </w:p>
    <w:p w14:paraId="0C1CB7EE" w14:textId="77777777" w:rsidR="00D04F2F" w:rsidRPr="00801A8A" w:rsidRDefault="00D04F2F" w:rsidP="00D04F2F">
      <w:pPr>
        <w:jc w:val="both"/>
        <w:rPr>
          <w:rFonts w:ascii="Arial" w:hAnsi="Arial" w:cs="Arial"/>
        </w:rPr>
      </w:pPr>
    </w:p>
    <w:p w14:paraId="44C8D6B0" w14:textId="77777777" w:rsidR="00D04F2F" w:rsidRPr="00801A8A" w:rsidRDefault="00D04F2F" w:rsidP="00D04F2F">
      <w:pPr>
        <w:jc w:val="both"/>
        <w:rPr>
          <w:rFonts w:ascii="Arial" w:hAnsi="Arial" w:cs="Arial"/>
        </w:rPr>
      </w:pPr>
    </w:p>
    <w:p w14:paraId="67E104BD" w14:textId="77777777" w:rsidR="00D04F2F" w:rsidRPr="00801A8A" w:rsidRDefault="00D04F2F" w:rsidP="00D04F2F">
      <w:pPr>
        <w:jc w:val="both"/>
        <w:rPr>
          <w:rFonts w:ascii="Arial" w:hAnsi="Arial" w:cs="Arial"/>
        </w:rPr>
      </w:pPr>
    </w:p>
    <w:p w14:paraId="3E7FA898" w14:textId="77777777" w:rsidR="00D04F2F" w:rsidRPr="00801A8A" w:rsidRDefault="00D04F2F" w:rsidP="00D04F2F">
      <w:pPr>
        <w:jc w:val="both"/>
        <w:rPr>
          <w:rFonts w:ascii="Arial" w:hAnsi="Arial" w:cs="Arial"/>
          <w:sz w:val="80"/>
          <w:szCs w:val="80"/>
        </w:rPr>
      </w:pPr>
    </w:p>
    <w:p w14:paraId="42739234" w14:textId="77777777" w:rsidR="00D04F2F" w:rsidRPr="000F39AA" w:rsidRDefault="00D04F2F" w:rsidP="0041505F">
      <w:pPr>
        <w:jc w:val="center"/>
        <w:rPr>
          <w:rFonts w:ascii="Arial" w:hAnsi="Arial" w:cs="Arial"/>
          <w:b/>
          <w:sz w:val="56"/>
          <w:szCs w:val="56"/>
        </w:rPr>
      </w:pPr>
      <w:r w:rsidRPr="000F39AA">
        <w:rPr>
          <w:rFonts w:ascii="Arial" w:hAnsi="Arial" w:cs="Arial"/>
          <w:b/>
          <w:sz w:val="56"/>
          <w:szCs w:val="56"/>
        </w:rPr>
        <w:t>PROGRAMA ANUAL DE</w:t>
      </w:r>
    </w:p>
    <w:p w14:paraId="66BCBD90" w14:textId="77777777" w:rsidR="00D04F2F" w:rsidRPr="000F39AA" w:rsidRDefault="00D04F2F" w:rsidP="0041505F">
      <w:pPr>
        <w:jc w:val="center"/>
        <w:rPr>
          <w:rFonts w:ascii="Arial" w:hAnsi="Arial" w:cs="Arial"/>
          <w:b/>
          <w:sz w:val="56"/>
          <w:szCs w:val="56"/>
        </w:rPr>
      </w:pPr>
      <w:r w:rsidRPr="000F39AA">
        <w:rPr>
          <w:rFonts w:ascii="Arial" w:hAnsi="Arial" w:cs="Arial"/>
          <w:b/>
          <w:sz w:val="56"/>
          <w:szCs w:val="56"/>
        </w:rPr>
        <w:t>DESARROLLO ARCHIVÍSTICO</w:t>
      </w:r>
    </w:p>
    <w:p w14:paraId="0B028622" w14:textId="7AE077F3" w:rsidR="005C3F5F" w:rsidRPr="000F39AA" w:rsidRDefault="00CD6A9C" w:rsidP="005C3F5F">
      <w:pPr>
        <w:jc w:val="center"/>
        <w:rPr>
          <w:rFonts w:ascii="Arial" w:hAnsi="Arial" w:cs="Arial"/>
          <w:b/>
          <w:sz w:val="56"/>
          <w:szCs w:val="56"/>
        </w:rPr>
      </w:pPr>
      <w:r w:rsidRPr="000F39AA">
        <w:rPr>
          <w:rFonts w:ascii="Arial" w:hAnsi="Arial" w:cs="Arial"/>
          <w:b/>
          <w:sz w:val="56"/>
          <w:szCs w:val="56"/>
        </w:rPr>
        <w:t>2024</w:t>
      </w:r>
    </w:p>
    <w:p w14:paraId="1BF4B30D" w14:textId="4E516122" w:rsidR="00D04F2F" w:rsidRDefault="005C3F5F" w:rsidP="00D04F2F">
      <w:pPr>
        <w:jc w:val="both"/>
        <w:rPr>
          <w:rFonts w:ascii="Arial" w:hAnsi="Arial" w:cs="Arial"/>
          <w:b/>
        </w:rPr>
      </w:pPr>
      <w:r>
        <w:rPr>
          <w:rFonts w:ascii="Arial" w:hAnsi="Arial" w:cs="Arial"/>
          <w:b/>
          <w:noProof/>
        </w:rPr>
        <mc:AlternateContent>
          <mc:Choice Requires="wps">
            <w:drawing>
              <wp:anchor distT="0" distB="0" distL="114300" distR="114300" simplePos="0" relativeHeight="251671552" behindDoc="0" locked="0" layoutInCell="1" allowOverlap="1" wp14:anchorId="22232832" wp14:editId="2D0830E1">
                <wp:simplePos x="0" y="0"/>
                <wp:positionH relativeFrom="column">
                  <wp:posOffset>-109638</wp:posOffset>
                </wp:positionH>
                <wp:positionV relativeFrom="paragraph">
                  <wp:posOffset>78993</wp:posOffset>
                </wp:positionV>
                <wp:extent cx="5822989" cy="16830"/>
                <wp:effectExtent l="0" t="0" r="25400" b="21590"/>
                <wp:wrapNone/>
                <wp:docPr id="5" name="Conector recto 5"/>
                <wp:cNvGraphicFramePr/>
                <a:graphic xmlns:a="http://schemas.openxmlformats.org/drawingml/2006/main">
                  <a:graphicData uri="http://schemas.microsoft.com/office/word/2010/wordprocessingShape">
                    <wps:wsp>
                      <wps:cNvCnPr/>
                      <wps:spPr>
                        <a:xfrm>
                          <a:off x="0" y="0"/>
                          <a:ext cx="5822989" cy="1683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line w14:anchorId="4D4F1DEC" id="Conector recto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65pt,6.2pt" to="449.8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nA1AEAAAAEAAAOAAAAZHJzL2Uyb0RvYy54bWysU8lu2zAQvRfoPxC811oKBbZgOQcH6aVo&#10;jS4fwFCkRYQbhqwl/32HlC0HbVEURS5c37yZ9zjc3k9Gk5OAoJztaLUqKRGWu17ZY0e/f3t8t6Yk&#10;RGZ7pp0VHT2LQO93b99sR9+K2g1O9wIIktjQjr6jQ4y+LYrAB2FYWDkvLF5KB4ZF3MKx6IGNyG50&#10;UZflXTE66D04LkLA04f5ku4yv5SCx89SBhGJ7ijWFvMIeXxKY7HbsvYIzA+KX8pg/1GFYcpi0oXq&#10;gUVGfoD6jcooDi44GVfcmcJJqbjIGlBNVf6i5uvAvMha0JzgF5vC69HyT6cDENV3tKHEMoNPtMeH&#10;4tEBgTSRJnk0+tAidG8PcNkFf4AkeJJg0oxSyJR9PS++iikSjofNuq436w0lHO+qu/X77HtxC/YQ&#10;4gfhDEmLjmplk2zWstPHEDEhQq+QdKwtGTu6aeomo4LTqn9UWqe73Dlir4GcGL55nKpUPxK8QOFO&#10;WzxMqmYdeRXPWsz0X4RET7Dyak6QuvHG2T9fObVFZAqRmH0JKv8edMGmMJE79F8DF3TO6GxcAo2y&#10;Dv6U9SZfzvir6llrkv3k+nN+1WwHtll26/IlUh+/3Ofw28fd/QQAAP//AwBQSwMEFAAGAAgAAAAh&#10;AOr8gPLfAAAACQEAAA8AAABkcnMvZG93bnJldi54bWxMj01PwzAMhu9I/IfISNy29GOwtTSdAG0X&#10;bhtMcEwb01Y0Tmmyrfx7vBMc7ffR68fFerK9OOHoO0cK4nkEAql2pqNGwdvrdrYC4YMmo3tHqOAH&#10;PazL66tC58adaYenfWgEl5DPtYI2hCGX0tctWu3nbkDi7NONVgcex0aaUZ+53PYyiaJ7aXVHfKHV&#10;Az63WH/tj1ZBtfneJOnH9L47pIsoiZ8OL3W2Ver2Znp8ABFwCn8wXPRZHUp2qtyRjBe9glm8TBnl&#10;IFmAYGCVZUsQFS/uYpBlIf9/UP4CAAD//wMAUEsBAi0AFAAGAAgAAAAhALaDOJL+AAAA4QEAABMA&#10;AAAAAAAAAAAAAAAAAAAAAFtDb250ZW50X1R5cGVzXS54bWxQSwECLQAUAAYACAAAACEAOP0h/9YA&#10;AACUAQAACwAAAAAAAAAAAAAAAAAvAQAAX3JlbHMvLnJlbHNQSwECLQAUAAYACAAAACEAcM65wNQB&#10;AAAABAAADgAAAAAAAAAAAAAAAAAuAgAAZHJzL2Uyb0RvYy54bWxQSwECLQAUAAYACAAAACEA6vyA&#10;8t8AAAAJAQAADwAAAAAAAAAAAAAAAAAuBAAAZHJzL2Rvd25yZXYueG1sUEsFBgAAAAAEAAQA8wAA&#10;ADoFAAAAAA==&#10;" strokecolor="black [3213]">
                <v:stroke joinstyle="miter"/>
              </v:line>
            </w:pict>
          </mc:Fallback>
        </mc:AlternateContent>
      </w:r>
    </w:p>
    <w:p w14:paraId="2308478B" w14:textId="77777777" w:rsidR="005C3F5F" w:rsidRDefault="005C3F5F" w:rsidP="00D04F2F">
      <w:pPr>
        <w:jc w:val="both"/>
        <w:rPr>
          <w:rFonts w:ascii="Arial" w:hAnsi="Arial" w:cs="Arial"/>
          <w:b/>
        </w:rPr>
      </w:pPr>
    </w:p>
    <w:p w14:paraId="0FAD7272" w14:textId="58222BFE" w:rsidR="005C3F5F" w:rsidRDefault="005C3F5F" w:rsidP="005C3F5F">
      <w:pPr>
        <w:jc w:val="center"/>
        <w:rPr>
          <w:rFonts w:ascii="Arial" w:hAnsi="Arial" w:cs="Arial"/>
          <w:b/>
        </w:rPr>
      </w:pPr>
      <w:r>
        <w:rPr>
          <w:rFonts w:ascii="Arial" w:hAnsi="Arial" w:cs="Arial"/>
          <w:b/>
        </w:rPr>
        <w:t xml:space="preserve">INSTITUTO DE TRANSPARENCIA, ACCESO A LA INFORMACIÓN PÚBLICA Y PROTECCIÓN DE DATOS PERSONALES DEL ESTADO DE PUEBLA </w:t>
      </w:r>
    </w:p>
    <w:p w14:paraId="0C0C35D1" w14:textId="77777777" w:rsidR="005C3F5F" w:rsidRDefault="005C3F5F" w:rsidP="00D04F2F">
      <w:pPr>
        <w:jc w:val="both"/>
        <w:rPr>
          <w:rFonts w:ascii="Arial" w:hAnsi="Arial" w:cs="Arial"/>
          <w:b/>
        </w:rPr>
      </w:pPr>
    </w:p>
    <w:p w14:paraId="4B794175" w14:textId="77777777" w:rsidR="005C3F5F" w:rsidRDefault="005C3F5F" w:rsidP="00D04F2F">
      <w:pPr>
        <w:jc w:val="both"/>
        <w:rPr>
          <w:rFonts w:ascii="Arial" w:hAnsi="Arial" w:cs="Arial"/>
          <w:b/>
        </w:rPr>
      </w:pPr>
    </w:p>
    <w:p w14:paraId="05D0F7A1" w14:textId="77777777" w:rsidR="005C3F5F" w:rsidRDefault="005C3F5F" w:rsidP="00D04F2F">
      <w:pPr>
        <w:jc w:val="both"/>
        <w:rPr>
          <w:rFonts w:ascii="Arial" w:hAnsi="Arial" w:cs="Arial"/>
          <w:b/>
        </w:rPr>
      </w:pPr>
    </w:p>
    <w:p w14:paraId="3CB891F6" w14:textId="77777777" w:rsidR="005C3F5F" w:rsidRDefault="005C3F5F" w:rsidP="00D04F2F">
      <w:pPr>
        <w:jc w:val="both"/>
        <w:rPr>
          <w:rFonts w:ascii="Arial" w:hAnsi="Arial" w:cs="Arial"/>
          <w:b/>
        </w:rPr>
      </w:pPr>
    </w:p>
    <w:p w14:paraId="5FF9504B" w14:textId="77777777" w:rsidR="005C3F5F" w:rsidRDefault="005C3F5F" w:rsidP="00D04F2F">
      <w:pPr>
        <w:jc w:val="both"/>
        <w:rPr>
          <w:rFonts w:ascii="Arial" w:hAnsi="Arial" w:cs="Arial"/>
          <w:b/>
        </w:rPr>
      </w:pPr>
    </w:p>
    <w:p w14:paraId="7A8A33E5" w14:textId="77777777" w:rsidR="005C3F5F" w:rsidRDefault="005C3F5F" w:rsidP="00D04F2F">
      <w:pPr>
        <w:jc w:val="both"/>
        <w:rPr>
          <w:rFonts w:ascii="Arial" w:hAnsi="Arial" w:cs="Arial"/>
          <w:b/>
        </w:rPr>
      </w:pPr>
    </w:p>
    <w:p w14:paraId="22F5D28D" w14:textId="77777777" w:rsidR="005C3F5F" w:rsidRDefault="005C3F5F" w:rsidP="00D04F2F">
      <w:pPr>
        <w:jc w:val="both"/>
        <w:rPr>
          <w:rFonts w:ascii="Arial" w:hAnsi="Arial" w:cs="Arial"/>
          <w:b/>
        </w:rPr>
      </w:pPr>
    </w:p>
    <w:p w14:paraId="4B9B3686" w14:textId="77777777" w:rsidR="005C3F5F" w:rsidRDefault="005C3F5F" w:rsidP="00D04F2F">
      <w:pPr>
        <w:jc w:val="both"/>
        <w:rPr>
          <w:rFonts w:ascii="Arial" w:hAnsi="Arial" w:cs="Arial"/>
          <w:b/>
        </w:rPr>
      </w:pPr>
    </w:p>
    <w:p w14:paraId="1C87A193" w14:textId="77777777" w:rsidR="005C3F5F" w:rsidRDefault="005C3F5F" w:rsidP="00D04F2F">
      <w:pPr>
        <w:jc w:val="both"/>
        <w:rPr>
          <w:rFonts w:ascii="Arial" w:hAnsi="Arial" w:cs="Arial"/>
          <w:b/>
        </w:rPr>
      </w:pPr>
    </w:p>
    <w:p w14:paraId="1A4E57A6" w14:textId="77777777" w:rsidR="005C3F5F" w:rsidRDefault="005C3F5F" w:rsidP="00D04F2F">
      <w:pPr>
        <w:jc w:val="both"/>
        <w:rPr>
          <w:rFonts w:ascii="Arial" w:hAnsi="Arial" w:cs="Arial"/>
          <w:b/>
        </w:rPr>
      </w:pPr>
    </w:p>
    <w:p w14:paraId="4A854D93" w14:textId="77777777" w:rsidR="005C3F5F" w:rsidRDefault="005C3F5F" w:rsidP="00D04F2F">
      <w:pPr>
        <w:jc w:val="both"/>
        <w:rPr>
          <w:rFonts w:ascii="Arial" w:hAnsi="Arial" w:cs="Arial"/>
          <w:b/>
        </w:rPr>
      </w:pPr>
    </w:p>
    <w:p w14:paraId="76FDEB2C" w14:textId="77777777" w:rsidR="005C3F5F" w:rsidRDefault="005C3F5F" w:rsidP="00D04F2F">
      <w:pPr>
        <w:jc w:val="both"/>
        <w:rPr>
          <w:rFonts w:ascii="Arial" w:hAnsi="Arial" w:cs="Arial"/>
          <w:b/>
        </w:rPr>
      </w:pPr>
    </w:p>
    <w:p w14:paraId="0633F0F9" w14:textId="77777777" w:rsidR="005C3F5F" w:rsidRDefault="005C3F5F" w:rsidP="00D04F2F">
      <w:pPr>
        <w:jc w:val="both"/>
        <w:rPr>
          <w:rFonts w:ascii="Arial" w:hAnsi="Arial" w:cs="Arial"/>
          <w:b/>
        </w:rPr>
      </w:pPr>
    </w:p>
    <w:p w14:paraId="11B028D9" w14:textId="77777777" w:rsidR="005C3F5F" w:rsidRDefault="005C3F5F" w:rsidP="00D04F2F">
      <w:pPr>
        <w:jc w:val="both"/>
        <w:rPr>
          <w:rFonts w:ascii="Arial" w:hAnsi="Arial" w:cs="Arial"/>
          <w:b/>
        </w:rPr>
      </w:pPr>
    </w:p>
    <w:p w14:paraId="2E1BBCA3" w14:textId="77777777" w:rsidR="005C3F5F" w:rsidRDefault="005C3F5F" w:rsidP="00D04F2F">
      <w:pPr>
        <w:jc w:val="both"/>
        <w:rPr>
          <w:rFonts w:ascii="Arial" w:hAnsi="Arial" w:cs="Arial"/>
          <w:b/>
        </w:rPr>
      </w:pPr>
    </w:p>
    <w:p w14:paraId="79208EB4" w14:textId="77777777" w:rsidR="005C3F5F" w:rsidRDefault="005C3F5F" w:rsidP="00D04F2F">
      <w:pPr>
        <w:jc w:val="both"/>
        <w:rPr>
          <w:rFonts w:ascii="Arial" w:hAnsi="Arial" w:cs="Arial"/>
          <w:b/>
        </w:rPr>
      </w:pPr>
    </w:p>
    <w:p w14:paraId="710F9942" w14:textId="77777777" w:rsidR="005C3F5F" w:rsidRDefault="005C3F5F" w:rsidP="00D04F2F">
      <w:pPr>
        <w:jc w:val="both"/>
        <w:rPr>
          <w:rFonts w:ascii="Arial" w:hAnsi="Arial" w:cs="Arial"/>
          <w:b/>
        </w:rPr>
      </w:pPr>
    </w:p>
    <w:p w14:paraId="7E775B34" w14:textId="77777777" w:rsidR="005C3F5F" w:rsidRDefault="005C3F5F" w:rsidP="00D04F2F">
      <w:pPr>
        <w:jc w:val="both"/>
        <w:rPr>
          <w:rFonts w:ascii="Arial" w:hAnsi="Arial" w:cs="Arial"/>
          <w:b/>
        </w:rPr>
      </w:pPr>
    </w:p>
    <w:p w14:paraId="576913AC" w14:textId="77777777" w:rsidR="005C3F5F" w:rsidRDefault="005C3F5F" w:rsidP="00D04F2F">
      <w:pPr>
        <w:jc w:val="both"/>
        <w:rPr>
          <w:rFonts w:ascii="Arial" w:hAnsi="Arial" w:cs="Arial"/>
          <w:b/>
        </w:rPr>
      </w:pPr>
    </w:p>
    <w:p w14:paraId="1066AEED" w14:textId="77777777" w:rsidR="005C3F5F" w:rsidRPr="000F39AA" w:rsidRDefault="005C3F5F" w:rsidP="00D04F2F">
      <w:pPr>
        <w:jc w:val="both"/>
        <w:rPr>
          <w:rFonts w:ascii="Arial" w:hAnsi="Arial" w:cs="Arial"/>
          <w:b/>
        </w:rPr>
      </w:pPr>
    </w:p>
    <w:sdt>
      <w:sdtPr>
        <w:rPr>
          <w:rFonts w:ascii="Times New Roman" w:eastAsia="Times New Roman" w:hAnsi="Times New Roman" w:cs="Times New Roman"/>
          <w:color w:val="auto"/>
          <w:sz w:val="24"/>
          <w:szCs w:val="24"/>
          <w:lang w:val="es-ES" w:eastAsia="en-US"/>
        </w:rPr>
        <w:id w:val="294880946"/>
        <w:docPartObj>
          <w:docPartGallery w:val="Table of Contents"/>
          <w:docPartUnique/>
        </w:docPartObj>
      </w:sdtPr>
      <w:sdtEndPr>
        <w:rPr>
          <w:rFonts w:asciiTheme="minorHAnsi" w:eastAsiaTheme="minorHAnsi" w:hAnsiTheme="minorHAnsi" w:cstheme="minorBidi"/>
          <w:b/>
          <w:bCs/>
          <w:sz w:val="22"/>
          <w:szCs w:val="22"/>
        </w:rPr>
      </w:sdtEndPr>
      <w:sdtContent>
        <w:p w14:paraId="6ACBB79A" w14:textId="77777777" w:rsidR="00D04F2F" w:rsidRDefault="00D04F2F" w:rsidP="00D04F2F">
          <w:pPr>
            <w:pStyle w:val="TtulodeTDC"/>
            <w:jc w:val="both"/>
            <w:rPr>
              <w:lang w:val="es-ES"/>
            </w:rPr>
          </w:pPr>
        </w:p>
        <w:p w14:paraId="179B9FF0" w14:textId="77777777" w:rsidR="00D04F2F" w:rsidRDefault="00D04F2F" w:rsidP="00D04F2F">
          <w:pPr>
            <w:pStyle w:val="TtulodeTDC"/>
            <w:jc w:val="both"/>
            <w:rPr>
              <w:lang w:val="es-ES"/>
            </w:rPr>
          </w:pPr>
        </w:p>
        <w:p w14:paraId="1585C57A" w14:textId="244F772C" w:rsidR="00D04F2F" w:rsidRPr="006B4C02" w:rsidRDefault="00D04F2F" w:rsidP="00D04F2F">
          <w:pPr>
            <w:pStyle w:val="TtulodeTDC"/>
            <w:jc w:val="both"/>
            <w:rPr>
              <w:rFonts w:ascii="Arial" w:hAnsi="Arial" w:cs="Arial"/>
              <w:b/>
              <w:bCs/>
              <w:color w:val="auto"/>
              <w:sz w:val="40"/>
              <w:szCs w:val="40"/>
            </w:rPr>
          </w:pPr>
          <w:r w:rsidRPr="006B4C02">
            <w:rPr>
              <w:rFonts w:ascii="Arial" w:hAnsi="Arial" w:cs="Arial"/>
              <w:b/>
              <w:bCs/>
              <w:color w:val="auto"/>
              <w:sz w:val="40"/>
              <w:szCs w:val="40"/>
              <w:lang w:val="es-ES"/>
            </w:rPr>
            <w:t>Contenido</w:t>
          </w:r>
        </w:p>
        <w:p w14:paraId="62D43BB0" w14:textId="35AF5381" w:rsidR="006115E1" w:rsidRDefault="006115E1" w:rsidP="006115E1">
          <w:pPr>
            <w:pStyle w:val="TDC1"/>
            <w:numPr>
              <w:ilvl w:val="0"/>
              <w:numId w:val="12"/>
            </w:numPr>
          </w:pPr>
          <w:r w:rsidRPr="006115E1">
            <w:rPr>
              <w:b/>
            </w:rPr>
            <w:t>GLOSARIO DE TÉRMINOS</w:t>
          </w:r>
          <w:r>
            <w:t>….......………………………………………………………….3</w:t>
          </w:r>
        </w:p>
        <w:p w14:paraId="47F5A54C" w14:textId="03B6AC8B" w:rsidR="00D04F2F" w:rsidRDefault="00D04F2F" w:rsidP="006115E1">
          <w:pPr>
            <w:pStyle w:val="TDC1"/>
            <w:numPr>
              <w:ilvl w:val="0"/>
              <w:numId w:val="12"/>
            </w:numPr>
            <w:rPr>
              <w:rFonts w:eastAsiaTheme="minorEastAsia"/>
              <w:lang w:eastAsia="es-MX"/>
            </w:rPr>
          </w:pPr>
          <w:r>
            <w:fldChar w:fldCharType="begin"/>
          </w:r>
          <w:r>
            <w:instrText xml:space="preserve"> TOC \o "1-3" \h \z \u </w:instrText>
          </w:r>
          <w:r>
            <w:fldChar w:fldCharType="separate"/>
          </w:r>
          <w:hyperlink w:anchor="_Toc125448238" w:history="1">
            <w:r w:rsidRPr="008C69BB">
              <w:rPr>
                <w:rStyle w:val="Hipervnculo"/>
                <w:b/>
                <w:bCs/>
              </w:rPr>
              <w:t>INTRODUCCIÓN</w:t>
            </w:r>
            <w:r>
              <w:rPr>
                <w:webHidden/>
              </w:rPr>
              <w:tab/>
            </w:r>
            <w:r w:rsidR="00826E41">
              <w:rPr>
                <w:webHidden/>
              </w:rPr>
              <w:t>5</w:t>
            </w:r>
          </w:hyperlink>
        </w:p>
        <w:p w14:paraId="35D3357E" w14:textId="0D90C516" w:rsidR="00D04F2F" w:rsidRPr="006115E1" w:rsidRDefault="006115E1" w:rsidP="006115E1">
          <w:pPr>
            <w:pStyle w:val="TDC1"/>
            <w:rPr>
              <w:rFonts w:eastAsiaTheme="minorEastAsia"/>
              <w:lang w:eastAsia="es-MX"/>
            </w:rPr>
          </w:pPr>
          <w:r w:rsidRPr="006115E1">
            <w:rPr>
              <w:rStyle w:val="Hipervnculo"/>
              <w:b/>
              <w:bCs/>
              <w:color w:val="auto"/>
              <w:u w:val="none"/>
            </w:rPr>
            <w:t xml:space="preserve">3. </w:t>
          </w:r>
          <w:hyperlink w:anchor="_Toc125448239" w:history="1">
            <w:r w:rsidR="00D04F2F" w:rsidRPr="006115E1">
              <w:rPr>
                <w:rStyle w:val="Hipervnculo"/>
                <w:b/>
                <w:bCs/>
                <w:color w:val="auto"/>
                <w:u w:val="none"/>
              </w:rPr>
              <w:t>EXPOSICIÓN DE MOTIVOS</w:t>
            </w:r>
            <w:r w:rsidR="00D04F2F" w:rsidRPr="006115E1">
              <w:rPr>
                <w:webHidden/>
              </w:rPr>
              <w:tab/>
            </w:r>
            <w:r w:rsidR="00826E41">
              <w:rPr>
                <w:webHidden/>
              </w:rPr>
              <w:t>7</w:t>
            </w:r>
          </w:hyperlink>
        </w:p>
        <w:p w14:paraId="02B7F74C" w14:textId="260E3FAF" w:rsidR="00D04F2F" w:rsidRDefault="00CD52A1" w:rsidP="006115E1">
          <w:pPr>
            <w:pStyle w:val="TDC1"/>
            <w:rPr>
              <w:rFonts w:eastAsiaTheme="minorEastAsia"/>
              <w:lang w:eastAsia="es-MX"/>
            </w:rPr>
          </w:pPr>
          <w:hyperlink w:anchor="_Toc125448240" w:history="1">
            <w:r w:rsidR="006115E1">
              <w:rPr>
                <w:rStyle w:val="Hipervnculo"/>
                <w:b/>
                <w:bCs/>
              </w:rPr>
              <w:t>4</w:t>
            </w:r>
            <w:r w:rsidR="00D04F2F" w:rsidRPr="008C69BB">
              <w:rPr>
                <w:rStyle w:val="Hipervnculo"/>
                <w:b/>
                <w:bCs/>
              </w:rPr>
              <w:t>.Objetivos</w:t>
            </w:r>
            <w:r w:rsidR="00D04F2F">
              <w:rPr>
                <w:webHidden/>
              </w:rPr>
              <w:tab/>
            </w:r>
            <w:r>
              <w:rPr>
                <w:webHidden/>
              </w:rPr>
              <w:t>9</w:t>
            </w:r>
          </w:hyperlink>
        </w:p>
        <w:p w14:paraId="6696CDE3" w14:textId="29FBA764" w:rsidR="00D04F2F" w:rsidRDefault="00CD52A1" w:rsidP="00D04F2F">
          <w:pPr>
            <w:pStyle w:val="TDC2"/>
            <w:tabs>
              <w:tab w:val="right" w:leader="dot" w:pos="8828"/>
            </w:tabs>
            <w:rPr>
              <w:rFonts w:eastAsiaTheme="minorEastAsia"/>
              <w:noProof/>
              <w:lang w:eastAsia="es-MX"/>
            </w:rPr>
          </w:pPr>
          <w:hyperlink w:anchor="_Toc125448241" w:history="1">
            <w:r w:rsidR="006115E1">
              <w:rPr>
                <w:rStyle w:val="Hipervnculo"/>
                <w:rFonts w:cs="Arial"/>
                <w:bCs/>
                <w:noProof/>
              </w:rPr>
              <w:t>4</w:t>
            </w:r>
            <w:r w:rsidR="00D04F2F" w:rsidRPr="008C69BB">
              <w:rPr>
                <w:rStyle w:val="Hipervnculo"/>
                <w:rFonts w:cs="Arial"/>
                <w:bCs/>
                <w:noProof/>
              </w:rPr>
              <w:t>.1 General:</w:t>
            </w:r>
            <w:r w:rsidR="00D04F2F">
              <w:rPr>
                <w:noProof/>
                <w:webHidden/>
              </w:rPr>
              <w:tab/>
            </w:r>
            <w:r>
              <w:rPr>
                <w:noProof/>
                <w:webHidden/>
              </w:rPr>
              <w:t>9</w:t>
            </w:r>
          </w:hyperlink>
        </w:p>
        <w:p w14:paraId="42656EE9" w14:textId="7FA60AE9" w:rsidR="00D04F2F" w:rsidRDefault="00CD52A1" w:rsidP="00D04F2F">
          <w:pPr>
            <w:pStyle w:val="TDC2"/>
            <w:tabs>
              <w:tab w:val="right" w:leader="dot" w:pos="8828"/>
            </w:tabs>
            <w:rPr>
              <w:rFonts w:eastAsiaTheme="minorEastAsia"/>
              <w:noProof/>
              <w:lang w:eastAsia="es-MX"/>
            </w:rPr>
          </w:pPr>
          <w:hyperlink w:anchor="_Toc125448242" w:history="1">
            <w:r w:rsidR="006115E1">
              <w:rPr>
                <w:rStyle w:val="Hipervnculo"/>
                <w:rFonts w:cs="Arial"/>
                <w:bCs/>
                <w:noProof/>
              </w:rPr>
              <w:t>4</w:t>
            </w:r>
            <w:r w:rsidR="00D04F2F" w:rsidRPr="008C69BB">
              <w:rPr>
                <w:rStyle w:val="Hipervnculo"/>
                <w:rFonts w:cs="Arial"/>
                <w:bCs/>
                <w:noProof/>
              </w:rPr>
              <w:t>.2 Específicos:</w:t>
            </w:r>
            <w:r w:rsidR="00D04F2F">
              <w:rPr>
                <w:noProof/>
                <w:webHidden/>
              </w:rPr>
              <w:tab/>
            </w:r>
            <w:r w:rsidR="00826E41">
              <w:rPr>
                <w:noProof/>
                <w:webHidden/>
              </w:rPr>
              <w:t>9</w:t>
            </w:r>
          </w:hyperlink>
        </w:p>
        <w:p w14:paraId="485CAB46" w14:textId="5AF1EB18" w:rsidR="00D04F2F" w:rsidRDefault="00CD52A1" w:rsidP="006115E1">
          <w:pPr>
            <w:pStyle w:val="TDC1"/>
            <w:rPr>
              <w:rFonts w:eastAsiaTheme="minorEastAsia"/>
              <w:lang w:eastAsia="es-MX"/>
            </w:rPr>
          </w:pPr>
          <w:hyperlink w:anchor="_Toc125448243" w:history="1">
            <w:r w:rsidR="006115E1">
              <w:rPr>
                <w:rStyle w:val="Hipervnculo"/>
                <w:b/>
                <w:bCs/>
              </w:rPr>
              <w:t>5</w:t>
            </w:r>
            <w:r w:rsidR="00D04F2F" w:rsidRPr="008C69BB">
              <w:rPr>
                <w:rStyle w:val="Hipervnculo"/>
                <w:b/>
                <w:bCs/>
              </w:rPr>
              <w:t>.PLANEACIÓN.</w:t>
            </w:r>
            <w:r w:rsidR="00D04F2F">
              <w:rPr>
                <w:webHidden/>
              </w:rPr>
              <w:tab/>
            </w:r>
            <w:r w:rsidR="00826E41">
              <w:rPr>
                <w:webHidden/>
              </w:rPr>
              <w:t>9</w:t>
            </w:r>
          </w:hyperlink>
        </w:p>
        <w:p w14:paraId="262372F9" w14:textId="3C3B214C" w:rsidR="00D04F2F" w:rsidRDefault="00CD52A1" w:rsidP="00D04F2F">
          <w:pPr>
            <w:pStyle w:val="TDC2"/>
            <w:tabs>
              <w:tab w:val="right" w:leader="dot" w:pos="8828"/>
            </w:tabs>
            <w:rPr>
              <w:rFonts w:eastAsiaTheme="minorEastAsia"/>
              <w:noProof/>
              <w:lang w:eastAsia="es-MX"/>
            </w:rPr>
          </w:pPr>
          <w:hyperlink w:anchor="_Toc125448244" w:history="1">
            <w:r w:rsidR="006115E1">
              <w:rPr>
                <w:rStyle w:val="Hipervnculo"/>
                <w:rFonts w:cs="Arial"/>
                <w:bCs/>
                <w:noProof/>
              </w:rPr>
              <w:t>5</w:t>
            </w:r>
            <w:r w:rsidR="00D04F2F" w:rsidRPr="008C69BB">
              <w:rPr>
                <w:rStyle w:val="Hipervnculo"/>
                <w:rFonts w:cs="Arial"/>
                <w:bCs/>
                <w:noProof/>
              </w:rPr>
              <w:t>.1 Alcance</w:t>
            </w:r>
            <w:r w:rsidR="00D04F2F">
              <w:rPr>
                <w:noProof/>
                <w:webHidden/>
              </w:rPr>
              <w:tab/>
            </w:r>
            <w:r w:rsidR="00826E41">
              <w:rPr>
                <w:noProof/>
                <w:webHidden/>
              </w:rPr>
              <w:t>10</w:t>
            </w:r>
          </w:hyperlink>
        </w:p>
        <w:p w14:paraId="38FE8C6E" w14:textId="1CC6FF53" w:rsidR="00D04F2F" w:rsidRDefault="00CD52A1" w:rsidP="00D04F2F">
          <w:pPr>
            <w:pStyle w:val="TDC2"/>
            <w:tabs>
              <w:tab w:val="right" w:leader="dot" w:pos="8828"/>
            </w:tabs>
            <w:rPr>
              <w:rFonts w:eastAsiaTheme="minorEastAsia"/>
              <w:noProof/>
              <w:lang w:eastAsia="es-MX"/>
            </w:rPr>
          </w:pPr>
          <w:hyperlink w:anchor="_Toc125448245" w:history="1">
            <w:r w:rsidR="006115E1">
              <w:rPr>
                <w:rStyle w:val="Hipervnculo"/>
                <w:rFonts w:cs="Arial"/>
                <w:bCs/>
                <w:noProof/>
              </w:rPr>
              <w:t>5</w:t>
            </w:r>
            <w:r w:rsidR="00D04F2F" w:rsidRPr="008C69BB">
              <w:rPr>
                <w:rStyle w:val="Hipervnculo"/>
                <w:rFonts w:cs="Arial"/>
                <w:bCs/>
                <w:noProof/>
              </w:rPr>
              <w:t>.2 Administración de Riesgos.</w:t>
            </w:r>
            <w:r w:rsidR="00D04F2F">
              <w:rPr>
                <w:noProof/>
                <w:webHidden/>
              </w:rPr>
              <w:tab/>
            </w:r>
            <w:r w:rsidR="00826E41">
              <w:rPr>
                <w:noProof/>
                <w:webHidden/>
              </w:rPr>
              <w:t>11</w:t>
            </w:r>
          </w:hyperlink>
        </w:p>
        <w:p w14:paraId="185E26DD" w14:textId="714A880C" w:rsidR="00D04F2F" w:rsidRDefault="00CD52A1" w:rsidP="00D04F2F">
          <w:pPr>
            <w:pStyle w:val="TDC2"/>
            <w:tabs>
              <w:tab w:val="right" w:leader="dot" w:pos="8828"/>
            </w:tabs>
            <w:rPr>
              <w:rFonts w:eastAsiaTheme="minorEastAsia"/>
              <w:noProof/>
              <w:lang w:eastAsia="es-MX"/>
            </w:rPr>
          </w:pPr>
          <w:hyperlink w:anchor="_Toc125448246" w:history="1">
            <w:r w:rsidR="006115E1">
              <w:rPr>
                <w:rStyle w:val="Hipervnculo"/>
                <w:rFonts w:cs="Arial"/>
                <w:bCs/>
                <w:noProof/>
              </w:rPr>
              <w:t>5</w:t>
            </w:r>
            <w:r w:rsidR="00D04F2F" w:rsidRPr="008C69BB">
              <w:rPr>
                <w:rStyle w:val="Hipervnculo"/>
                <w:rFonts w:cs="Arial"/>
                <w:bCs/>
                <w:noProof/>
              </w:rPr>
              <w:t>.3 Tiempo de implementación y cronograma de actividades.</w:t>
            </w:r>
            <w:r w:rsidR="00D04F2F">
              <w:rPr>
                <w:noProof/>
                <w:webHidden/>
              </w:rPr>
              <w:tab/>
            </w:r>
            <w:r w:rsidR="00826E41">
              <w:rPr>
                <w:noProof/>
                <w:webHidden/>
              </w:rPr>
              <w:t>12</w:t>
            </w:r>
          </w:hyperlink>
        </w:p>
        <w:p w14:paraId="6F05AA06" w14:textId="72E8108E" w:rsidR="00D04F2F" w:rsidRDefault="00CD52A1" w:rsidP="006115E1">
          <w:pPr>
            <w:pStyle w:val="TDC1"/>
            <w:rPr>
              <w:rFonts w:eastAsiaTheme="minorEastAsia"/>
              <w:lang w:eastAsia="es-MX"/>
            </w:rPr>
          </w:pPr>
          <w:hyperlink w:anchor="_Toc125448247" w:history="1">
            <w:r w:rsidR="006115E1">
              <w:rPr>
                <w:rStyle w:val="Hipervnculo"/>
                <w:b/>
                <w:bCs/>
              </w:rPr>
              <w:t>6</w:t>
            </w:r>
            <w:r w:rsidR="00D04F2F" w:rsidRPr="008C69BB">
              <w:rPr>
                <w:rStyle w:val="Hipervnculo"/>
                <w:b/>
                <w:bCs/>
              </w:rPr>
              <w:t>. PROTECCIÓN DE DERECHOS HUMANOS.</w:t>
            </w:r>
            <w:r w:rsidR="00D04F2F">
              <w:rPr>
                <w:webHidden/>
              </w:rPr>
              <w:tab/>
            </w:r>
            <w:r w:rsidR="00D04F2F">
              <w:rPr>
                <w:webHidden/>
              </w:rPr>
              <w:fldChar w:fldCharType="begin"/>
            </w:r>
            <w:r w:rsidR="00D04F2F">
              <w:rPr>
                <w:webHidden/>
              </w:rPr>
              <w:instrText xml:space="preserve"> PAGEREF _Toc125448247 \h </w:instrText>
            </w:r>
            <w:r w:rsidR="00D04F2F">
              <w:rPr>
                <w:webHidden/>
              </w:rPr>
            </w:r>
            <w:r w:rsidR="00D04F2F">
              <w:rPr>
                <w:webHidden/>
              </w:rPr>
              <w:fldChar w:fldCharType="separate"/>
            </w:r>
            <w:r w:rsidR="006115E1">
              <w:rPr>
                <w:webHidden/>
              </w:rPr>
              <w:t>1</w:t>
            </w:r>
            <w:r>
              <w:rPr>
                <w:webHidden/>
              </w:rPr>
              <w:t>4</w:t>
            </w:r>
            <w:r w:rsidR="00D04F2F">
              <w:rPr>
                <w:webHidden/>
              </w:rPr>
              <w:fldChar w:fldCharType="end"/>
            </w:r>
          </w:hyperlink>
        </w:p>
        <w:p w14:paraId="47589BCB" w14:textId="3B7B22C3" w:rsidR="00D04F2F" w:rsidRDefault="00CD52A1" w:rsidP="006115E1">
          <w:pPr>
            <w:pStyle w:val="TDC1"/>
            <w:rPr>
              <w:rFonts w:eastAsiaTheme="minorEastAsia"/>
              <w:lang w:eastAsia="es-MX"/>
            </w:rPr>
          </w:pPr>
          <w:hyperlink w:anchor="_Toc125448248" w:history="1">
            <w:r w:rsidR="006115E1">
              <w:rPr>
                <w:rStyle w:val="Hipervnculo"/>
                <w:b/>
                <w:bCs/>
              </w:rPr>
              <w:t>7</w:t>
            </w:r>
            <w:r w:rsidR="00D04F2F" w:rsidRPr="008C69BB">
              <w:rPr>
                <w:rStyle w:val="Hipervnculo"/>
                <w:b/>
                <w:bCs/>
              </w:rPr>
              <w:t>. APERTURA PROACTIVA DE LA INFORMACIÓN</w:t>
            </w:r>
            <w:r w:rsidR="00D04F2F">
              <w:rPr>
                <w:webHidden/>
              </w:rPr>
              <w:tab/>
            </w:r>
            <w:r w:rsidR="00D04F2F">
              <w:rPr>
                <w:webHidden/>
              </w:rPr>
              <w:fldChar w:fldCharType="begin"/>
            </w:r>
            <w:r w:rsidR="00D04F2F">
              <w:rPr>
                <w:webHidden/>
              </w:rPr>
              <w:instrText xml:space="preserve"> PAGEREF _Toc125448248 \h </w:instrText>
            </w:r>
            <w:r w:rsidR="00D04F2F">
              <w:rPr>
                <w:webHidden/>
              </w:rPr>
            </w:r>
            <w:r w:rsidR="00D04F2F">
              <w:rPr>
                <w:webHidden/>
              </w:rPr>
              <w:fldChar w:fldCharType="separate"/>
            </w:r>
            <w:r w:rsidR="006115E1">
              <w:rPr>
                <w:webHidden/>
              </w:rPr>
              <w:t>1</w:t>
            </w:r>
            <w:r w:rsidR="00826E41">
              <w:rPr>
                <w:webHidden/>
              </w:rPr>
              <w:t>4</w:t>
            </w:r>
            <w:r w:rsidR="00D04F2F">
              <w:rPr>
                <w:webHidden/>
              </w:rPr>
              <w:fldChar w:fldCharType="end"/>
            </w:r>
          </w:hyperlink>
        </w:p>
        <w:p w14:paraId="2D5D9F14" w14:textId="057BBCC2" w:rsidR="00D04F2F" w:rsidRDefault="00CD52A1" w:rsidP="006115E1">
          <w:pPr>
            <w:pStyle w:val="TDC1"/>
            <w:rPr>
              <w:rFonts w:eastAsiaTheme="minorEastAsia"/>
              <w:lang w:eastAsia="es-MX"/>
            </w:rPr>
          </w:pPr>
          <w:hyperlink w:anchor="_Toc125448249" w:history="1">
            <w:r w:rsidR="006115E1">
              <w:rPr>
                <w:rStyle w:val="Hipervnculo"/>
                <w:b/>
                <w:bCs/>
              </w:rPr>
              <w:t>8</w:t>
            </w:r>
            <w:r w:rsidR="00D04F2F" w:rsidRPr="008C69BB">
              <w:rPr>
                <w:rStyle w:val="Hipervnculo"/>
                <w:b/>
                <w:bCs/>
              </w:rPr>
              <w:t>. MARCO JURÍDICO.</w:t>
            </w:r>
            <w:r w:rsidR="00D04F2F">
              <w:rPr>
                <w:webHidden/>
              </w:rPr>
              <w:tab/>
            </w:r>
            <w:r w:rsidR="00D04F2F">
              <w:rPr>
                <w:webHidden/>
              </w:rPr>
              <w:fldChar w:fldCharType="begin"/>
            </w:r>
            <w:r w:rsidR="00D04F2F">
              <w:rPr>
                <w:webHidden/>
              </w:rPr>
              <w:instrText xml:space="preserve"> PAGEREF _Toc125448249 \h </w:instrText>
            </w:r>
            <w:r w:rsidR="00D04F2F">
              <w:rPr>
                <w:webHidden/>
              </w:rPr>
            </w:r>
            <w:r w:rsidR="00D04F2F">
              <w:rPr>
                <w:webHidden/>
              </w:rPr>
              <w:fldChar w:fldCharType="separate"/>
            </w:r>
            <w:r w:rsidR="006115E1">
              <w:rPr>
                <w:webHidden/>
              </w:rPr>
              <w:t>1</w:t>
            </w:r>
            <w:r>
              <w:rPr>
                <w:webHidden/>
              </w:rPr>
              <w:t>5</w:t>
            </w:r>
            <w:r w:rsidR="00D04F2F">
              <w:rPr>
                <w:webHidden/>
              </w:rPr>
              <w:fldChar w:fldCharType="end"/>
            </w:r>
          </w:hyperlink>
        </w:p>
        <w:p w14:paraId="236CDD58" w14:textId="16CB439F" w:rsidR="00D04F2F" w:rsidRDefault="00CD52A1" w:rsidP="006115E1">
          <w:pPr>
            <w:pStyle w:val="TDC1"/>
            <w:rPr>
              <w:rFonts w:eastAsiaTheme="minorEastAsia"/>
              <w:lang w:eastAsia="es-MX"/>
            </w:rPr>
          </w:pPr>
          <w:hyperlink w:anchor="_Toc125448251" w:history="1">
            <w:r w:rsidR="00D04F2F" w:rsidRPr="008C69BB">
              <w:rPr>
                <w:rStyle w:val="Hipervnculo"/>
                <w:b/>
                <w:bCs/>
              </w:rPr>
              <w:t xml:space="preserve">9. ADMINISTRACIÓN EN LA APLICACIÓN DEL PROGRAMA ANUAL DE DESARROLLO ARCHIVÍSTICO </w:t>
            </w:r>
            <w:r w:rsidR="00CD6A9C">
              <w:rPr>
                <w:rStyle w:val="Hipervnculo"/>
                <w:b/>
                <w:bCs/>
              </w:rPr>
              <w:t>2024</w:t>
            </w:r>
            <w:r w:rsidR="00D04F2F">
              <w:rPr>
                <w:webHidden/>
              </w:rPr>
              <w:tab/>
            </w:r>
            <w:r w:rsidR="00D04F2F">
              <w:rPr>
                <w:webHidden/>
              </w:rPr>
              <w:fldChar w:fldCharType="begin"/>
            </w:r>
            <w:r w:rsidR="00D04F2F">
              <w:rPr>
                <w:webHidden/>
              </w:rPr>
              <w:instrText xml:space="preserve"> PAGEREF _Toc125448251 \h </w:instrText>
            </w:r>
            <w:r w:rsidR="00D04F2F">
              <w:rPr>
                <w:webHidden/>
              </w:rPr>
            </w:r>
            <w:r w:rsidR="00D04F2F">
              <w:rPr>
                <w:webHidden/>
              </w:rPr>
              <w:fldChar w:fldCharType="end"/>
            </w:r>
          </w:hyperlink>
          <w:r w:rsidR="007F1E9D">
            <w:t>1</w:t>
          </w:r>
          <w:r>
            <w:t>5</w:t>
          </w:r>
        </w:p>
        <w:p w14:paraId="22742EFF" w14:textId="7E861028" w:rsidR="00D04F2F" w:rsidRDefault="00CD52A1" w:rsidP="00D04F2F">
          <w:pPr>
            <w:pStyle w:val="TDC2"/>
            <w:tabs>
              <w:tab w:val="right" w:leader="dot" w:pos="8828"/>
            </w:tabs>
            <w:rPr>
              <w:rFonts w:eastAsiaTheme="minorEastAsia"/>
              <w:noProof/>
              <w:lang w:eastAsia="es-MX"/>
            </w:rPr>
          </w:pPr>
          <w:hyperlink w:anchor="_Toc125448252" w:history="1">
            <w:r w:rsidR="00D04F2F" w:rsidRPr="008C69BB">
              <w:rPr>
                <w:rStyle w:val="Hipervnculo"/>
                <w:rFonts w:cs="Arial"/>
                <w:noProof/>
              </w:rPr>
              <w:t>9.1 Comunicación</w:t>
            </w:r>
            <w:r w:rsidR="00D04F2F">
              <w:rPr>
                <w:noProof/>
                <w:webHidden/>
              </w:rPr>
              <w:tab/>
            </w:r>
          </w:hyperlink>
          <w:r w:rsidR="007F1E9D">
            <w:rPr>
              <w:noProof/>
            </w:rPr>
            <w:t>1</w:t>
          </w:r>
          <w:r w:rsidR="00826E41">
            <w:rPr>
              <w:noProof/>
            </w:rPr>
            <w:t>5</w:t>
          </w:r>
        </w:p>
        <w:p w14:paraId="5E3B9EB0" w14:textId="559EE567" w:rsidR="00D04F2F" w:rsidRDefault="00CD52A1" w:rsidP="00D04F2F">
          <w:pPr>
            <w:pStyle w:val="TDC2"/>
            <w:tabs>
              <w:tab w:val="right" w:leader="dot" w:pos="8828"/>
            </w:tabs>
            <w:rPr>
              <w:rFonts w:eastAsiaTheme="minorEastAsia"/>
              <w:noProof/>
              <w:lang w:eastAsia="es-MX"/>
            </w:rPr>
          </w:pPr>
          <w:hyperlink w:anchor="_Toc125448253" w:history="1">
            <w:r w:rsidR="00D04F2F" w:rsidRPr="008C69BB">
              <w:rPr>
                <w:rStyle w:val="Hipervnculo"/>
                <w:rFonts w:cs="Arial"/>
                <w:noProof/>
              </w:rPr>
              <w:t>9.2 Reporte de avances</w:t>
            </w:r>
            <w:r w:rsidR="00D04F2F">
              <w:rPr>
                <w:noProof/>
                <w:webHidden/>
              </w:rPr>
              <w:tab/>
            </w:r>
          </w:hyperlink>
          <w:r w:rsidR="007F1E9D">
            <w:rPr>
              <w:noProof/>
            </w:rPr>
            <w:t>1</w:t>
          </w:r>
          <w:r>
            <w:rPr>
              <w:noProof/>
            </w:rPr>
            <w:t>6</w:t>
          </w:r>
        </w:p>
        <w:p w14:paraId="2F43D0B9" w14:textId="0AAA0BCA" w:rsidR="00D04F2F" w:rsidRDefault="00CD52A1" w:rsidP="00544B29">
          <w:pPr>
            <w:pStyle w:val="TDC2"/>
            <w:tabs>
              <w:tab w:val="right" w:leader="dot" w:pos="8828"/>
            </w:tabs>
          </w:pPr>
          <w:hyperlink w:anchor="_Toc125448254" w:history="1">
            <w:r w:rsidR="00D04F2F" w:rsidRPr="008C69BB">
              <w:rPr>
                <w:rStyle w:val="Hipervnculo"/>
                <w:noProof/>
              </w:rPr>
              <w:t>9.3 Control de cambios durante la implementación.</w:t>
            </w:r>
            <w:r w:rsidR="00D04F2F">
              <w:rPr>
                <w:noProof/>
                <w:webHidden/>
              </w:rPr>
              <w:tab/>
            </w:r>
          </w:hyperlink>
          <w:r w:rsidR="00D04F2F">
            <w:rPr>
              <w:b/>
              <w:bCs/>
              <w:lang w:val="es-ES"/>
            </w:rPr>
            <w:fldChar w:fldCharType="end"/>
          </w:r>
          <w:r w:rsidR="007F1E9D">
            <w:rPr>
              <w:bCs/>
              <w:lang w:val="es-ES"/>
            </w:rPr>
            <w:t>1</w:t>
          </w:r>
          <w:r>
            <w:rPr>
              <w:bCs/>
              <w:lang w:val="es-ES"/>
            </w:rPr>
            <w:t>6</w:t>
          </w:r>
        </w:p>
      </w:sdtContent>
    </w:sdt>
    <w:p w14:paraId="57AB1050" w14:textId="77777777" w:rsidR="00D04F2F" w:rsidRDefault="00D04F2F" w:rsidP="00D04F2F">
      <w:pPr>
        <w:jc w:val="both"/>
        <w:rPr>
          <w:rFonts w:ascii="Arial" w:hAnsi="Arial" w:cs="Arial"/>
        </w:rPr>
      </w:pPr>
      <w:r>
        <w:rPr>
          <w:rFonts w:ascii="Arial" w:hAnsi="Arial" w:cs="Arial"/>
        </w:rPr>
        <w:br w:type="page"/>
      </w:r>
      <w:bookmarkStart w:id="0" w:name="_GoBack"/>
      <w:bookmarkEnd w:id="0"/>
    </w:p>
    <w:p w14:paraId="589DB55D" w14:textId="77777777" w:rsidR="00D04F2F" w:rsidRPr="00801A8A" w:rsidRDefault="00D04F2F" w:rsidP="00D04F2F">
      <w:pPr>
        <w:jc w:val="both"/>
        <w:rPr>
          <w:rFonts w:ascii="Arial" w:hAnsi="Arial" w:cs="Arial"/>
        </w:rPr>
      </w:pPr>
    </w:p>
    <w:p w14:paraId="5006A254" w14:textId="77777777" w:rsidR="00DB3D41" w:rsidRDefault="00DB3D41" w:rsidP="00D04F2F">
      <w:pPr>
        <w:pStyle w:val="Ttulo1"/>
        <w:jc w:val="both"/>
        <w:rPr>
          <w:rFonts w:ascii="Arial" w:hAnsi="Arial" w:cs="Arial"/>
          <w:b/>
          <w:bCs/>
          <w:color w:val="auto"/>
        </w:rPr>
      </w:pPr>
      <w:bookmarkStart w:id="1" w:name="_Toc125448238"/>
    </w:p>
    <w:p w14:paraId="46D04D1E" w14:textId="55E2F65A" w:rsidR="006115E1" w:rsidRPr="00DD4BEB" w:rsidRDefault="006115E1" w:rsidP="006115E1">
      <w:pPr>
        <w:pStyle w:val="Ttulo1"/>
        <w:numPr>
          <w:ilvl w:val="0"/>
          <w:numId w:val="13"/>
        </w:numPr>
        <w:jc w:val="both"/>
        <w:rPr>
          <w:rFonts w:ascii="Arial" w:hAnsi="Arial" w:cs="Arial"/>
          <w:b/>
          <w:bCs/>
          <w:color w:val="auto"/>
        </w:rPr>
      </w:pPr>
      <w:bookmarkStart w:id="2" w:name="_Toc125448250"/>
      <w:r w:rsidRPr="004B0F4C">
        <w:rPr>
          <w:rFonts w:ascii="Arial" w:hAnsi="Arial" w:cs="Arial"/>
          <w:b/>
          <w:bCs/>
          <w:color w:val="auto"/>
        </w:rPr>
        <w:t>GLOSARIO DE TÉRMINOS</w:t>
      </w:r>
      <w:bookmarkEnd w:id="2"/>
      <w:r w:rsidRPr="004B0F4C">
        <w:rPr>
          <w:rFonts w:ascii="Arial" w:hAnsi="Arial" w:cs="Arial"/>
          <w:b/>
          <w:bCs/>
          <w:color w:val="auto"/>
        </w:rPr>
        <w:t xml:space="preserve"> </w:t>
      </w:r>
    </w:p>
    <w:p w14:paraId="402B6212" w14:textId="77777777" w:rsidR="006115E1" w:rsidRDefault="006115E1" w:rsidP="006115E1">
      <w:pPr>
        <w:ind w:firstLine="708"/>
        <w:jc w:val="both"/>
        <w:rPr>
          <w:rFonts w:ascii="Arial" w:hAnsi="Arial" w:cs="Arial"/>
          <w:b/>
          <w:bCs/>
        </w:rPr>
      </w:pPr>
    </w:p>
    <w:p w14:paraId="5B5E3523" w14:textId="77777777" w:rsidR="006115E1" w:rsidRPr="00FB649A" w:rsidRDefault="006115E1" w:rsidP="006115E1">
      <w:pPr>
        <w:ind w:firstLine="708"/>
        <w:jc w:val="both"/>
        <w:rPr>
          <w:rFonts w:ascii="Arial" w:hAnsi="Arial" w:cs="Arial"/>
        </w:rPr>
      </w:pPr>
      <w:r w:rsidRPr="00FB649A">
        <w:rPr>
          <w:rFonts w:ascii="Arial" w:hAnsi="Arial" w:cs="Arial"/>
          <w:b/>
          <w:bCs/>
        </w:rPr>
        <w:t>Acervo:</w:t>
      </w:r>
      <w:r w:rsidRPr="00FB649A">
        <w:rPr>
          <w:rFonts w:ascii="Arial" w:hAnsi="Arial" w:cs="Arial"/>
        </w:rPr>
        <w:t xml:space="preserve"> Al conjunto de documentos producidos y recibidos por los sujetos obligados en el ejercicio de sus atribuciones y funciones con independencia del soporte, espacio o lugar que se resguarden. </w:t>
      </w:r>
    </w:p>
    <w:p w14:paraId="48296F6F" w14:textId="77777777" w:rsidR="006115E1" w:rsidRPr="00230963" w:rsidRDefault="006115E1" w:rsidP="006115E1">
      <w:pPr>
        <w:ind w:firstLine="708"/>
        <w:jc w:val="both"/>
        <w:rPr>
          <w:rFonts w:ascii="Arial" w:hAnsi="Arial" w:cs="Arial"/>
        </w:rPr>
      </w:pPr>
      <w:r w:rsidRPr="00FB649A">
        <w:rPr>
          <w:rFonts w:ascii="Arial" w:hAnsi="Arial" w:cs="Arial"/>
          <w:b/>
          <w:bCs/>
        </w:rPr>
        <w:t>Archivo de concentración:</w:t>
      </w:r>
      <w:r w:rsidRPr="00FB649A">
        <w:rPr>
          <w:rFonts w:ascii="Arial" w:hAnsi="Arial" w:cs="Arial"/>
        </w:rPr>
        <w:t xml:space="preserve"> Al integrado por documentos transferidos desde las áreas o unidades productoras, cuyo uso y consulta es esporádica y que permanecen en él hasta su disposición documental. </w:t>
      </w:r>
    </w:p>
    <w:p w14:paraId="665DA46A" w14:textId="20BB9B9A" w:rsidR="006115E1" w:rsidRPr="006115E1" w:rsidRDefault="006115E1" w:rsidP="006115E1">
      <w:pPr>
        <w:ind w:firstLine="708"/>
        <w:jc w:val="both"/>
        <w:rPr>
          <w:rFonts w:ascii="Arial" w:hAnsi="Arial" w:cs="Arial"/>
        </w:rPr>
      </w:pPr>
      <w:r w:rsidRPr="00FB649A">
        <w:rPr>
          <w:rFonts w:ascii="Arial" w:hAnsi="Arial" w:cs="Arial"/>
          <w:b/>
          <w:bCs/>
        </w:rPr>
        <w:t>Archivo de trámite:</w:t>
      </w:r>
      <w:r w:rsidRPr="00FB649A">
        <w:rPr>
          <w:rFonts w:ascii="Arial" w:hAnsi="Arial" w:cs="Arial"/>
        </w:rPr>
        <w:t xml:space="preserve"> Al integrado por documentos de archivo de uso cotidiano y necesario para el ejercicio de las atribuciones y funciones de los sujetos obligados.</w:t>
      </w:r>
    </w:p>
    <w:p w14:paraId="31796D1F" w14:textId="77777777" w:rsidR="006115E1" w:rsidRPr="00FB649A" w:rsidRDefault="006115E1" w:rsidP="006115E1">
      <w:pPr>
        <w:ind w:firstLine="708"/>
        <w:jc w:val="both"/>
        <w:rPr>
          <w:rFonts w:ascii="Arial" w:hAnsi="Arial" w:cs="Arial"/>
        </w:rPr>
      </w:pPr>
      <w:r w:rsidRPr="00FB649A">
        <w:rPr>
          <w:rFonts w:ascii="Arial" w:hAnsi="Arial" w:cs="Arial"/>
          <w:b/>
          <w:bCs/>
        </w:rPr>
        <w:t>Archivo histórico:</w:t>
      </w:r>
      <w:r w:rsidRPr="00FB649A">
        <w:rPr>
          <w:rFonts w:ascii="Arial" w:hAnsi="Arial" w:cs="Arial"/>
        </w:rPr>
        <w:t xml:space="preserve"> Al integrado por documentos de conservación permanente y de relevancia para la memoria nacional, regional o local de carácter público. </w:t>
      </w:r>
    </w:p>
    <w:p w14:paraId="1A5C0658" w14:textId="77777777" w:rsidR="006115E1" w:rsidRPr="00FB649A" w:rsidRDefault="006115E1" w:rsidP="006115E1">
      <w:pPr>
        <w:ind w:firstLine="708"/>
        <w:jc w:val="both"/>
        <w:rPr>
          <w:rFonts w:ascii="Arial" w:hAnsi="Arial" w:cs="Arial"/>
        </w:rPr>
      </w:pPr>
      <w:r w:rsidRPr="00FB649A">
        <w:rPr>
          <w:rFonts w:ascii="Arial" w:hAnsi="Arial" w:cs="Arial"/>
          <w:b/>
          <w:bCs/>
        </w:rPr>
        <w:t>Área coordinadora de archivos:</w:t>
      </w:r>
      <w:r w:rsidRPr="00FB649A">
        <w:rPr>
          <w:rFonts w:ascii="Arial" w:hAnsi="Arial" w:cs="Arial"/>
        </w:rPr>
        <w:t xml:space="preserve"> A la instancia encargada de promover y vigilar el cumplimiento de las disposiciones en materia de gestión documental y administración de archivos, así como de coordinar las áreas operativas del sistema institucional de archivos. </w:t>
      </w:r>
    </w:p>
    <w:p w14:paraId="576C2DC4" w14:textId="77777777" w:rsidR="006115E1" w:rsidRPr="00FB649A" w:rsidRDefault="006115E1" w:rsidP="006115E1">
      <w:pPr>
        <w:ind w:firstLine="708"/>
        <w:jc w:val="both"/>
        <w:rPr>
          <w:rFonts w:ascii="Arial" w:hAnsi="Arial" w:cs="Arial"/>
        </w:rPr>
      </w:pPr>
      <w:r w:rsidRPr="00FB649A">
        <w:rPr>
          <w:rFonts w:ascii="Arial" w:hAnsi="Arial" w:cs="Arial"/>
          <w:b/>
          <w:bCs/>
        </w:rPr>
        <w:t>Áreas operativas</w:t>
      </w:r>
      <w:r w:rsidRPr="00FB649A">
        <w:rPr>
          <w:rFonts w:ascii="Arial" w:hAnsi="Arial" w:cs="Arial"/>
        </w:rPr>
        <w:t xml:space="preserve">: A las que integran el sistema institucional de archivos, las cuales son la unidad de correspondencia, archivo de trámite, archivo de concentración y, en su caso, histórico. </w:t>
      </w:r>
    </w:p>
    <w:p w14:paraId="6C24A333" w14:textId="77777777" w:rsidR="006115E1" w:rsidRPr="008E3294" w:rsidRDefault="006115E1" w:rsidP="006115E1">
      <w:pPr>
        <w:ind w:firstLine="708"/>
        <w:jc w:val="both"/>
        <w:rPr>
          <w:rFonts w:ascii="Arial" w:hAnsi="Arial" w:cs="Arial"/>
        </w:rPr>
      </w:pPr>
      <w:r w:rsidRPr="00FB649A">
        <w:rPr>
          <w:rFonts w:ascii="Arial" w:hAnsi="Arial" w:cs="Arial"/>
          <w:b/>
          <w:bCs/>
        </w:rPr>
        <w:t>Baja documental:</w:t>
      </w:r>
      <w:r w:rsidRPr="00FB649A">
        <w:rPr>
          <w:rFonts w:ascii="Arial" w:hAnsi="Arial" w:cs="Arial"/>
        </w:rPr>
        <w:t xml:space="preserve"> A la eliminación de aquella documentación que haya prescrito su vigencia, valores documentales y, en su caso, plazos de conservación; y que no posea valores históricos, de acuerdo con la Ley y las disposiciones jurídicas aplicables.</w:t>
      </w:r>
    </w:p>
    <w:p w14:paraId="5495C40D" w14:textId="77777777" w:rsidR="006115E1" w:rsidRPr="00FB649A" w:rsidRDefault="006115E1" w:rsidP="006115E1">
      <w:pPr>
        <w:ind w:firstLine="708"/>
        <w:jc w:val="both"/>
        <w:rPr>
          <w:rFonts w:ascii="Arial" w:hAnsi="Arial" w:cs="Arial"/>
        </w:rPr>
      </w:pPr>
      <w:r w:rsidRPr="00FB649A">
        <w:rPr>
          <w:rFonts w:ascii="Arial" w:hAnsi="Arial" w:cs="Arial"/>
          <w:b/>
          <w:bCs/>
        </w:rPr>
        <w:t>Catálogo de disposición documental:</w:t>
      </w:r>
      <w:r w:rsidRPr="00FB649A">
        <w:rPr>
          <w:rFonts w:ascii="Arial" w:hAnsi="Arial" w:cs="Arial"/>
        </w:rPr>
        <w:t xml:space="preserve"> Al registro general y sistemático que establece los valores documentales, la vigencia documental, los plazos de conservación y la disposición documental. </w:t>
      </w:r>
    </w:p>
    <w:p w14:paraId="108F0F8D" w14:textId="77777777" w:rsidR="006115E1" w:rsidRPr="00FB649A" w:rsidRDefault="006115E1" w:rsidP="006115E1">
      <w:pPr>
        <w:ind w:firstLine="708"/>
        <w:jc w:val="both"/>
        <w:rPr>
          <w:rFonts w:ascii="Arial" w:hAnsi="Arial" w:cs="Arial"/>
        </w:rPr>
      </w:pPr>
      <w:r w:rsidRPr="00FB649A">
        <w:rPr>
          <w:rFonts w:ascii="Arial" w:hAnsi="Arial" w:cs="Arial"/>
          <w:b/>
          <w:bCs/>
        </w:rPr>
        <w:t>Ciclo vital</w:t>
      </w:r>
      <w:r w:rsidRPr="00FB649A">
        <w:rPr>
          <w:rFonts w:ascii="Arial" w:hAnsi="Arial" w:cs="Arial"/>
        </w:rPr>
        <w:t>: A las etapas por las que atraviesan los documentos de archivo desde su producción o recepción hasta su baja documental o transferencia a un archivo histórico.</w:t>
      </w:r>
    </w:p>
    <w:p w14:paraId="5B544C1E" w14:textId="77777777" w:rsidR="006115E1" w:rsidRPr="00FB649A" w:rsidRDefault="006115E1" w:rsidP="006115E1">
      <w:pPr>
        <w:ind w:firstLine="708"/>
        <w:jc w:val="both"/>
        <w:rPr>
          <w:rFonts w:ascii="Arial" w:hAnsi="Arial" w:cs="Arial"/>
        </w:rPr>
      </w:pPr>
      <w:r w:rsidRPr="00FB649A">
        <w:rPr>
          <w:rFonts w:ascii="Arial" w:hAnsi="Arial" w:cs="Arial"/>
          <w:b/>
          <w:bCs/>
        </w:rPr>
        <w:t>Conservación de archivos:</w:t>
      </w:r>
      <w:r w:rsidRPr="00FB649A">
        <w:rPr>
          <w:rFonts w:ascii="Arial" w:hAnsi="Arial" w:cs="Arial"/>
        </w:rPr>
        <w:t xml:space="preserve"> Al conjunto de procedimientos y medidas destinados a asegurar la prevención de alteraciones físicas de los documentos en papel y la preservación de los documentos digitales a largo plazo. / \\/ </w:t>
      </w:r>
    </w:p>
    <w:p w14:paraId="4BF90812" w14:textId="77777777" w:rsidR="006115E1" w:rsidRPr="00FB649A" w:rsidRDefault="006115E1" w:rsidP="006115E1">
      <w:pPr>
        <w:ind w:firstLine="708"/>
        <w:jc w:val="both"/>
        <w:rPr>
          <w:rFonts w:ascii="Arial" w:hAnsi="Arial" w:cs="Arial"/>
        </w:rPr>
      </w:pPr>
      <w:r w:rsidRPr="00FB649A">
        <w:rPr>
          <w:rFonts w:ascii="Arial" w:hAnsi="Arial" w:cs="Arial"/>
          <w:b/>
          <w:bCs/>
        </w:rPr>
        <w:t>Consulta de documentos:</w:t>
      </w:r>
      <w:r w:rsidRPr="00FB649A">
        <w:rPr>
          <w:rFonts w:ascii="Arial" w:hAnsi="Arial" w:cs="Arial"/>
        </w:rPr>
        <w:t xml:space="preserve"> A las actividades relacionadas con la implantación de controles acceso a los documentos debidamente organizados que garantizan el derecho que tienen los usuarios mediante la atención de requerimientos. </w:t>
      </w:r>
    </w:p>
    <w:p w14:paraId="2BB766F8" w14:textId="77777777" w:rsidR="006115E1" w:rsidRPr="00FB649A" w:rsidRDefault="006115E1" w:rsidP="006115E1">
      <w:pPr>
        <w:ind w:firstLine="708"/>
        <w:jc w:val="both"/>
        <w:rPr>
          <w:rFonts w:ascii="Arial" w:hAnsi="Arial" w:cs="Arial"/>
        </w:rPr>
      </w:pPr>
      <w:r w:rsidRPr="00FB649A">
        <w:rPr>
          <w:rFonts w:ascii="Arial" w:hAnsi="Arial" w:cs="Arial"/>
          <w:b/>
          <w:bCs/>
        </w:rPr>
        <w:t>Cuadro general de clasificación archivística:</w:t>
      </w:r>
      <w:r w:rsidRPr="00FB649A">
        <w:rPr>
          <w:rFonts w:ascii="Arial" w:hAnsi="Arial" w:cs="Arial"/>
        </w:rPr>
        <w:t xml:space="preserve"> Al instrumento técnico que refleja la estructura de un archivo con base en las atribuciones y funciones de cada sujeto obligado. </w:t>
      </w:r>
    </w:p>
    <w:p w14:paraId="21E04DB5" w14:textId="77777777" w:rsidR="006115E1" w:rsidRDefault="006115E1" w:rsidP="006115E1">
      <w:pPr>
        <w:ind w:firstLine="708"/>
        <w:jc w:val="both"/>
        <w:rPr>
          <w:rFonts w:ascii="Arial" w:hAnsi="Arial" w:cs="Arial"/>
          <w:b/>
          <w:bCs/>
        </w:rPr>
      </w:pPr>
    </w:p>
    <w:p w14:paraId="3511E721" w14:textId="77777777" w:rsidR="006115E1" w:rsidRDefault="006115E1" w:rsidP="006115E1">
      <w:pPr>
        <w:ind w:firstLine="708"/>
        <w:jc w:val="both"/>
        <w:rPr>
          <w:rFonts w:ascii="Arial" w:hAnsi="Arial" w:cs="Arial"/>
          <w:b/>
          <w:bCs/>
        </w:rPr>
      </w:pPr>
    </w:p>
    <w:p w14:paraId="0ADCB6AE" w14:textId="77777777" w:rsidR="006115E1" w:rsidRDefault="006115E1" w:rsidP="006115E1">
      <w:pPr>
        <w:ind w:firstLine="708"/>
        <w:jc w:val="both"/>
        <w:rPr>
          <w:rFonts w:ascii="Arial" w:hAnsi="Arial" w:cs="Arial"/>
          <w:b/>
          <w:bCs/>
        </w:rPr>
      </w:pPr>
    </w:p>
    <w:p w14:paraId="5058F4F2" w14:textId="77777777" w:rsidR="006115E1" w:rsidRDefault="006115E1" w:rsidP="006115E1">
      <w:pPr>
        <w:ind w:firstLine="708"/>
        <w:jc w:val="both"/>
        <w:rPr>
          <w:rFonts w:ascii="Arial" w:hAnsi="Arial" w:cs="Arial"/>
          <w:b/>
          <w:bCs/>
        </w:rPr>
      </w:pPr>
    </w:p>
    <w:p w14:paraId="1575CD57" w14:textId="77777777" w:rsidR="006115E1" w:rsidRDefault="006115E1" w:rsidP="006115E1">
      <w:pPr>
        <w:ind w:firstLine="708"/>
        <w:jc w:val="both"/>
        <w:rPr>
          <w:rFonts w:ascii="Arial" w:hAnsi="Arial" w:cs="Arial"/>
          <w:b/>
          <w:bCs/>
        </w:rPr>
      </w:pPr>
    </w:p>
    <w:p w14:paraId="35F5F60F" w14:textId="77777777" w:rsidR="006115E1" w:rsidRPr="00FB649A" w:rsidRDefault="006115E1" w:rsidP="006115E1">
      <w:pPr>
        <w:ind w:firstLine="708"/>
        <w:jc w:val="both"/>
        <w:rPr>
          <w:rFonts w:ascii="Arial" w:hAnsi="Arial" w:cs="Arial"/>
        </w:rPr>
      </w:pPr>
      <w:r w:rsidRPr="00FB649A">
        <w:rPr>
          <w:rFonts w:ascii="Arial" w:hAnsi="Arial" w:cs="Arial"/>
          <w:b/>
          <w:bCs/>
        </w:rPr>
        <w:t>Disposición documental:</w:t>
      </w:r>
      <w:r w:rsidRPr="00FB649A">
        <w:rPr>
          <w:rFonts w:ascii="Arial" w:hAnsi="Arial" w:cs="Arial"/>
        </w:rPr>
        <w:t xml:space="preserve"> A la selección sistemática de los expedientes de los archivos de trámite o concentración cuya vigencia documental o uso ha prescrito, con el fin de realizar transferencias ordenadas o bajas documentales.</w:t>
      </w:r>
    </w:p>
    <w:p w14:paraId="37ED7F9B" w14:textId="28EFDF5C" w:rsidR="006115E1" w:rsidRPr="00FB649A" w:rsidRDefault="006115E1" w:rsidP="006115E1">
      <w:pPr>
        <w:ind w:firstLine="708"/>
        <w:jc w:val="both"/>
        <w:rPr>
          <w:rFonts w:ascii="Arial" w:hAnsi="Arial" w:cs="Arial"/>
        </w:rPr>
      </w:pPr>
      <w:r w:rsidRPr="00FB649A">
        <w:rPr>
          <w:rFonts w:ascii="Arial" w:hAnsi="Arial" w:cs="Arial"/>
          <w:b/>
          <w:bCs/>
        </w:rPr>
        <w:t>Documentos históricos:</w:t>
      </w:r>
      <w:r w:rsidRPr="00FB649A">
        <w:rPr>
          <w:rFonts w:ascii="Arial" w:hAnsi="Arial" w:cs="Arial"/>
        </w:rPr>
        <w:t xml:space="preserve"> A los que se preservan permanentemente porque poseen valores evidénciales, testimoniales e informativos relevantes para la </w:t>
      </w:r>
      <w:r>
        <w:rPr>
          <w:rFonts w:ascii="Arial" w:hAnsi="Arial" w:cs="Arial"/>
        </w:rPr>
        <w:t>sociedad</w:t>
      </w:r>
      <w:r w:rsidRPr="00FB649A">
        <w:rPr>
          <w:rFonts w:ascii="Arial" w:hAnsi="Arial" w:cs="Arial"/>
        </w:rPr>
        <w:t xml:space="preserve">, y que por ello forman parte íntegra de la memoria colectiva del país y son fundamentales para el conocimiento de la historia nacional, regional o local. </w:t>
      </w:r>
    </w:p>
    <w:p w14:paraId="2D453533" w14:textId="77777777" w:rsidR="006115E1" w:rsidRPr="00230963" w:rsidRDefault="006115E1" w:rsidP="006115E1">
      <w:pPr>
        <w:ind w:firstLine="708"/>
        <w:jc w:val="both"/>
        <w:rPr>
          <w:rFonts w:ascii="Arial" w:hAnsi="Arial" w:cs="Arial"/>
        </w:rPr>
      </w:pPr>
      <w:r w:rsidRPr="00FB649A">
        <w:rPr>
          <w:rFonts w:ascii="Arial" w:hAnsi="Arial" w:cs="Arial"/>
          <w:b/>
          <w:bCs/>
        </w:rPr>
        <w:t>Ficha técnica de valoración documental:</w:t>
      </w:r>
      <w:r w:rsidRPr="00FB649A">
        <w:rPr>
          <w:rFonts w:ascii="Arial" w:hAnsi="Arial" w:cs="Arial"/>
        </w:rPr>
        <w:t xml:space="preserve"> Al instrumento que permite identificar, analizar y establecer el contexto y valoración de la serie documental. </w:t>
      </w:r>
    </w:p>
    <w:p w14:paraId="4306C6F1" w14:textId="155882E6" w:rsidR="006115E1" w:rsidRPr="006115E1" w:rsidRDefault="006115E1" w:rsidP="006115E1">
      <w:pPr>
        <w:ind w:firstLine="708"/>
        <w:jc w:val="both"/>
        <w:rPr>
          <w:rFonts w:ascii="Arial" w:hAnsi="Arial" w:cs="Arial"/>
        </w:rPr>
      </w:pPr>
      <w:r w:rsidRPr="00FB649A">
        <w:rPr>
          <w:rFonts w:ascii="Arial" w:hAnsi="Arial" w:cs="Arial"/>
          <w:b/>
          <w:bCs/>
        </w:rPr>
        <w:t>Gestión documental:</w:t>
      </w:r>
      <w:r w:rsidRPr="00FB649A">
        <w:rPr>
          <w:rFonts w:ascii="Arial" w:hAnsi="Arial" w:cs="Arial"/>
        </w:rPr>
        <w:t xml:space="preserve"> Al tratamiento integral de la documentación a lo largo de su ciclo vital, a través de la ejecución de procesos de producción, organización, acceso, consulta, valoración documental y conservación. </w:t>
      </w:r>
    </w:p>
    <w:p w14:paraId="760ADD85" w14:textId="77777777" w:rsidR="006115E1" w:rsidRPr="00FB649A" w:rsidRDefault="006115E1" w:rsidP="006115E1">
      <w:pPr>
        <w:ind w:firstLine="708"/>
        <w:jc w:val="both"/>
        <w:rPr>
          <w:rFonts w:ascii="Arial" w:hAnsi="Arial" w:cs="Arial"/>
        </w:rPr>
      </w:pPr>
      <w:r w:rsidRPr="00FB649A">
        <w:rPr>
          <w:rFonts w:ascii="Arial" w:hAnsi="Arial" w:cs="Arial"/>
          <w:b/>
          <w:bCs/>
        </w:rPr>
        <w:t>Grupo interdisciplinario:</w:t>
      </w:r>
      <w:r w:rsidRPr="00FB649A">
        <w:rPr>
          <w:rFonts w:ascii="Arial" w:hAnsi="Arial" w:cs="Arial"/>
        </w:rPr>
        <w:t xml:space="preserve"> Al conjunto de personas que deberá estar integrado por el titular del área coordinadora de archivos; la unidad de</w:t>
      </w:r>
      <w:r>
        <w:rPr>
          <w:rFonts w:ascii="Arial" w:hAnsi="Arial" w:cs="Arial"/>
        </w:rPr>
        <w:t xml:space="preserve"> </w:t>
      </w:r>
      <w:r w:rsidRPr="00FB649A">
        <w:rPr>
          <w:rFonts w:ascii="Arial" w:hAnsi="Arial" w:cs="Arial"/>
        </w:rPr>
        <w:t xml:space="preserve">transparencia; los titulares de las áreas de planeación estratégica, jurídica, mejora continua, órganos internos de control o sus equivalentes; las áreas responsables de la información, así como el responsable del archivo histórico, con la finalidad de coadyuvar en la valoración documental. </w:t>
      </w:r>
    </w:p>
    <w:p w14:paraId="19E12C95" w14:textId="77777777" w:rsidR="006115E1" w:rsidRPr="00FB649A" w:rsidRDefault="006115E1" w:rsidP="006115E1">
      <w:pPr>
        <w:ind w:firstLine="708"/>
        <w:jc w:val="both"/>
        <w:rPr>
          <w:rFonts w:ascii="Arial" w:hAnsi="Arial" w:cs="Arial"/>
        </w:rPr>
      </w:pPr>
      <w:r w:rsidRPr="00FB649A">
        <w:rPr>
          <w:rFonts w:ascii="Arial" w:hAnsi="Arial" w:cs="Arial"/>
          <w:b/>
          <w:bCs/>
        </w:rPr>
        <w:t>Instrumentos de control archivístico:</w:t>
      </w:r>
      <w:r w:rsidRPr="00FB649A">
        <w:rPr>
          <w:rFonts w:ascii="Arial" w:hAnsi="Arial" w:cs="Arial"/>
        </w:rPr>
        <w:t xml:space="preserve"> A los instrumentos técnicos que propician la organización, control y conservación de los documentos de archivo a lo largo de su ciclo vital que son el cuadro general de clasificación archivística y el catálogo de disposición documental. </w:t>
      </w:r>
    </w:p>
    <w:p w14:paraId="6E780DF1" w14:textId="77777777" w:rsidR="006115E1" w:rsidRPr="00FB649A" w:rsidRDefault="006115E1" w:rsidP="006115E1">
      <w:pPr>
        <w:ind w:firstLine="708"/>
        <w:jc w:val="both"/>
        <w:rPr>
          <w:rFonts w:ascii="Arial" w:hAnsi="Arial" w:cs="Arial"/>
        </w:rPr>
      </w:pPr>
      <w:r w:rsidRPr="00FB649A">
        <w:rPr>
          <w:rFonts w:ascii="Arial" w:hAnsi="Arial" w:cs="Arial"/>
          <w:b/>
          <w:bCs/>
        </w:rPr>
        <w:t>Instrumentos de consulta:</w:t>
      </w:r>
      <w:r w:rsidRPr="00FB649A">
        <w:rPr>
          <w:rFonts w:ascii="Arial" w:hAnsi="Arial" w:cs="Arial"/>
        </w:rPr>
        <w:t xml:space="preserve"> A los instrumentos que describen las series, expedientes o documentos de archivo y que permiten la localización, transferencia o baja documental. </w:t>
      </w:r>
    </w:p>
    <w:p w14:paraId="0EBBD123" w14:textId="77777777" w:rsidR="006115E1" w:rsidRPr="00067C2A" w:rsidRDefault="006115E1" w:rsidP="006115E1">
      <w:pPr>
        <w:ind w:firstLine="708"/>
        <w:jc w:val="both"/>
        <w:rPr>
          <w:rFonts w:ascii="Arial" w:hAnsi="Arial" w:cs="Arial"/>
        </w:rPr>
      </w:pPr>
      <w:r w:rsidRPr="00FB649A">
        <w:rPr>
          <w:rFonts w:ascii="Arial" w:hAnsi="Arial" w:cs="Arial"/>
          <w:b/>
          <w:bCs/>
        </w:rPr>
        <w:t>Inventarios documentales:</w:t>
      </w:r>
      <w:r w:rsidRPr="00FB649A">
        <w:rPr>
          <w:rFonts w:ascii="Arial" w:hAnsi="Arial" w:cs="Arial"/>
        </w:rPr>
        <w:t xml:space="preserve"> A los instrumentos de consulta que describen las series documentales y expedientes de un archivo</w:t>
      </w:r>
      <w:r>
        <w:rPr>
          <w:rFonts w:ascii="Arial" w:hAnsi="Arial" w:cs="Arial"/>
        </w:rPr>
        <w:t xml:space="preserve"> y que permiten su localización </w:t>
      </w:r>
      <w:r w:rsidRPr="00FB649A">
        <w:rPr>
          <w:rFonts w:ascii="Arial" w:hAnsi="Arial" w:cs="Arial"/>
        </w:rPr>
        <w:t xml:space="preserve">(inventario general), para las transferencias (inventario de transferencia) o para la baja documental (inventario de baja documental). </w:t>
      </w:r>
    </w:p>
    <w:p w14:paraId="5652E57C" w14:textId="77777777" w:rsidR="006115E1" w:rsidRPr="003925AE" w:rsidRDefault="006115E1" w:rsidP="006115E1">
      <w:pPr>
        <w:ind w:firstLine="708"/>
        <w:jc w:val="both"/>
        <w:rPr>
          <w:rFonts w:ascii="Arial" w:hAnsi="Arial" w:cs="Arial"/>
        </w:rPr>
      </w:pPr>
      <w:r w:rsidRPr="00FB649A">
        <w:rPr>
          <w:rFonts w:ascii="Arial" w:hAnsi="Arial" w:cs="Arial"/>
          <w:b/>
          <w:bCs/>
        </w:rPr>
        <w:t>Organización:</w:t>
      </w:r>
      <w:r w:rsidRPr="00FB649A">
        <w:rPr>
          <w:rFonts w:ascii="Arial" w:hAnsi="Arial" w:cs="Arial"/>
        </w:rPr>
        <w:t xml:space="preserve"> Al conjunto de operaciones intelectuales y mecánicas destinadas a la clasificación, ordenación y descripción de los distintos grupos documentales con el propósito de consultar y recuperar, eficaz y oportunamente, la información. Las operaciones intelectuales consisten en identificar y analizar los tipos de documentos, su procedencia, origen funcional y contenido, en tanto que las operaciones mecánicas son aquellas actividades que se desarrollan para la ubicación física de los expedientes. </w:t>
      </w:r>
    </w:p>
    <w:p w14:paraId="7FA2670D" w14:textId="77777777" w:rsidR="006115E1" w:rsidRDefault="006115E1" w:rsidP="006115E1">
      <w:pPr>
        <w:ind w:firstLine="708"/>
        <w:jc w:val="both"/>
        <w:rPr>
          <w:rFonts w:ascii="Arial" w:hAnsi="Arial" w:cs="Arial"/>
        </w:rPr>
      </w:pPr>
      <w:r w:rsidRPr="00FB649A">
        <w:rPr>
          <w:rFonts w:ascii="Arial" w:hAnsi="Arial" w:cs="Arial"/>
          <w:b/>
          <w:bCs/>
        </w:rPr>
        <w:t>Patrimonio documental:</w:t>
      </w:r>
      <w:r w:rsidRPr="00FB649A">
        <w:rPr>
          <w:rFonts w:ascii="Arial" w:hAnsi="Arial" w:cs="Arial"/>
        </w:rPr>
        <w:t xml:space="preserve"> A los documentos que, por su naturaleza, no son sustituibles y dan cuenta de la evolución del Estado y de las personas e instituciones que han contribuido en su desarrollo; además de transmitir y heredar información significativa de la vida intelectual, social, política, económica, cultural y artística de una comunidad, incluyendo aquellos que hayan pertenecido o pertenezcan a los archivos de los órganos federales, entidades federativas, municipios, alcaldías de </w:t>
      </w:r>
    </w:p>
    <w:p w14:paraId="31EECA1A" w14:textId="77777777" w:rsidR="006115E1" w:rsidRDefault="006115E1" w:rsidP="006115E1">
      <w:pPr>
        <w:jc w:val="both"/>
        <w:rPr>
          <w:rFonts w:ascii="Arial" w:hAnsi="Arial" w:cs="Arial"/>
        </w:rPr>
      </w:pPr>
    </w:p>
    <w:p w14:paraId="30CC2315" w14:textId="77777777" w:rsidR="006115E1" w:rsidRDefault="006115E1" w:rsidP="006115E1">
      <w:pPr>
        <w:jc w:val="both"/>
        <w:rPr>
          <w:rFonts w:ascii="Arial" w:hAnsi="Arial" w:cs="Arial"/>
        </w:rPr>
      </w:pPr>
    </w:p>
    <w:p w14:paraId="226ABC17" w14:textId="77777777" w:rsidR="006115E1" w:rsidRDefault="006115E1" w:rsidP="006115E1">
      <w:pPr>
        <w:jc w:val="both"/>
        <w:rPr>
          <w:rFonts w:ascii="Arial" w:hAnsi="Arial" w:cs="Arial"/>
        </w:rPr>
      </w:pPr>
    </w:p>
    <w:p w14:paraId="73BE8190" w14:textId="77777777" w:rsidR="006115E1" w:rsidRDefault="006115E1" w:rsidP="006115E1">
      <w:pPr>
        <w:jc w:val="both"/>
        <w:rPr>
          <w:rFonts w:ascii="Arial" w:hAnsi="Arial" w:cs="Arial"/>
        </w:rPr>
      </w:pPr>
    </w:p>
    <w:p w14:paraId="6E7D6EE4" w14:textId="77777777" w:rsidR="006115E1" w:rsidRDefault="006115E1" w:rsidP="006115E1">
      <w:pPr>
        <w:jc w:val="both"/>
        <w:rPr>
          <w:rFonts w:ascii="Arial" w:hAnsi="Arial" w:cs="Arial"/>
        </w:rPr>
      </w:pPr>
    </w:p>
    <w:p w14:paraId="453AA19C" w14:textId="14585217" w:rsidR="006115E1" w:rsidRPr="00FB649A" w:rsidRDefault="006115E1" w:rsidP="006115E1">
      <w:pPr>
        <w:jc w:val="both"/>
        <w:rPr>
          <w:rFonts w:ascii="Arial" w:hAnsi="Arial" w:cs="Arial"/>
        </w:rPr>
      </w:pPr>
      <w:r w:rsidRPr="00FB649A">
        <w:rPr>
          <w:rFonts w:ascii="Arial" w:hAnsi="Arial" w:cs="Arial"/>
        </w:rPr>
        <w:t xml:space="preserve">la Ciudad de México, casas cúrales o cualquier otra organización, sea religiosa o civil. </w:t>
      </w:r>
    </w:p>
    <w:p w14:paraId="7556B629" w14:textId="77777777" w:rsidR="006115E1" w:rsidRPr="00DD4BEB" w:rsidRDefault="006115E1" w:rsidP="006115E1">
      <w:pPr>
        <w:ind w:firstLine="708"/>
        <w:jc w:val="both"/>
        <w:rPr>
          <w:rFonts w:ascii="Arial" w:hAnsi="Arial" w:cs="Arial"/>
        </w:rPr>
      </w:pPr>
      <w:r w:rsidRPr="00FB649A">
        <w:rPr>
          <w:rFonts w:ascii="Arial" w:hAnsi="Arial" w:cs="Arial"/>
          <w:b/>
          <w:bCs/>
        </w:rPr>
        <w:t>Plazo de conservación:</w:t>
      </w:r>
      <w:r w:rsidRPr="00FB649A">
        <w:rPr>
          <w:rFonts w:ascii="Arial" w:hAnsi="Arial" w:cs="Arial"/>
        </w:rPr>
        <w:t xml:space="preserve"> Al periodo de guarda de la documentación en los archivos de trámite y concentración, que consiste en la combinación de la vigencia documental y, en su caso, el término precautorio y periodo de reserva que se establezcan de conformidad con la normatividad aplicable.</w:t>
      </w:r>
    </w:p>
    <w:p w14:paraId="1A973098" w14:textId="77777777" w:rsidR="006115E1" w:rsidRPr="00230963" w:rsidRDefault="006115E1" w:rsidP="006115E1">
      <w:pPr>
        <w:ind w:firstLine="708"/>
        <w:jc w:val="both"/>
        <w:rPr>
          <w:rFonts w:ascii="Arial" w:hAnsi="Arial" w:cs="Arial"/>
        </w:rPr>
      </w:pPr>
      <w:r w:rsidRPr="00FB649A">
        <w:rPr>
          <w:rFonts w:ascii="Arial" w:hAnsi="Arial" w:cs="Arial"/>
          <w:b/>
          <w:bCs/>
        </w:rPr>
        <w:t>Registro Nacional:</w:t>
      </w:r>
      <w:r w:rsidRPr="00FB649A">
        <w:rPr>
          <w:rFonts w:ascii="Arial" w:hAnsi="Arial" w:cs="Arial"/>
        </w:rPr>
        <w:t xml:space="preserve"> Al Registro Nacional de Archivos. Sección: A cada una de las divisiones del fondo documental basada en las atribuciones de cada sujeto obligado de conformidad con las disposiciones legales aplicables. </w:t>
      </w:r>
    </w:p>
    <w:p w14:paraId="32147F8A" w14:textId="5D140B26" w:rsidR="006115E1" w:rsidRPr="006115E1" w:rsidRDefault="006115E1" w:rsidP="006115E1">
      <w:pPr>
        <w:ind w:firstLine="708"/>
        <w:jc w:val="both"/>
        <w:rPr>
          <w:rFonts w:ascii="Arial" w:hAnsi="Arial" w:cs="Arial"/>
        </w:rPr>
      </w:pPr>
      <w:r w:rsidRPr="00FB649A">
        <w:rPr>
          <w:rFonts w:ascii="Arial" w:hAnsi="Arial" w:cs="Arial"/>
          <w:b/>
          <w:bCs/>
        </w:rPr>
        <w:t>Serie:</w:t>
      </w:r>
      <w:r w:rsidRPr="00FB649A">
        <w:rPr>
          <w:rFonts w:ascii="Arial" w:hAnsi="Arial" w:cs="Arial"/>
        </w:rPr>
        <w:t xml:space="preserve"> A la división de una sección que corresponde al conjunto de documentos producidos en el desarrollo de una misma atribución general integrados en expedientes de acuerdo a un asunto, actividad o trámite específico. </w:t>
      </w:r>
    </w:p>
    <w:p w14:paraId="576D8D73" w14:textId="77777777" w:rsidR="006115E1" w:rsidRPr="00FB649A" w:rsidRDefault="006115E1" w:rsidP="006115E1">
      <w:pPr>
        <w:ind w:firstLine="708"/>
        <w:jc w:val="both"/>
        <w:rPr>
          <w:rFonts w:ascii="Arial" w:hAnsi="Arial" w:cs="Arial"/>
        </w:rPr>
      </w:pPr>
      <w:r w:rsidRPr="00FB649A">
        <w:rPr>
          <w:rFonts w:ascii="Arial" w:hAnsi="Arial" w:cs="Arial"/>
          <w:b/>
          <w:bCs/>
        </w:rPr>
        <w:t>Sistema Institucional:</w:t>
      </w:r>
      <w:r w:rsidRPr="00FB649A">
        <w:rPr>
          <w:rFonts w:ascii="Arial" w:hAnsi="Arial" w:cs="Arial"/>
        </w:rPr>
        <w:t xml:space="preserve"> A los sistemas institucionales de archivos de cada sujeto obligado.</w:t>
      </w:r>
    </w:p>
    <w:p w14:paraId="20D85716" w14:textId="77777777" w:rsidR="006115E1" w:rsidRPr="00FB649A" w:rsidRDefault="006115E1" w:rsidP="006115E1">
      <w:pPr>
        <w:ind w:firstLine="708"/>
        <w:jc w:val="both"/>
        <w:rPr>
          <w:rFonts w:ascii="Arial" w:hAnsi="Arial" w:cs="Arial"/>
        </w:rPr>
      </w:pPr>
      <w:r w:rsidRPr="00FB649A">
        <w:rPr>
          <w:rFonts w:ascii="Arial" w:hAnsi="Arial" w:cs="Arial"/>
          <w:b/>
          <w:bCs/>
        </w:rPr>
        <w:t>Transferencia:</w:t>
      </w:r>
      <w:r w:rsidRPr="00FB649A">
        <w:rPr>
          <w:rFonts w:ascii="Arial" w:hAnsi="Arial" w:cs="Arial"/>
        </w:rPr>
        <w:t xml:space="preserve"> Al traslado controlado y sistemático de expedientes de consulta esporádica de un archivo de trámite a uno de concentración y de expedientes que deben conservarse Á de manera permanente, del archivo de concentración al archivo histórico. </w:t>
      </w:r>
    </w:p>
    <w:p w14:paraId="2691A675" w14:textId="77777777" w:rsidR="006115E1" w:rsidRPr="00FB649A" w:rsidRDefault="006115E1" w:rsidP="006115E1">
      <w:pPr>
        <w:ind w:firstLine="708"/>
        <w:jc w:val="both"/>
        <w:rPr>
          <w:rFonts w:ascii="Arial" w:hAnsi="Arial" w:cs="Arial"/>
        </w:rPr>
      </w:pPr>
      <w:r w:rsidRPr="00FB649A">
        <w:rPr>
          <w:rFonts w:ascii="Arial" w:hAnsi="Arial" w:cs="Arial"/>
          <w:b/>
          <w:bCs/>
        </w:rPr>
        <w:t>Valoración documental:</w:t>
      </w:r>
      <w:r w:rsidRPr="00FB649A">
        <w:rPr>
          <w:rFonts w:ascii="Arial" w:hAnsi="Arial" w:cs="Arial"/>
        </w:rPr>
        <w:t xml:space="preserve"> A la actividad que consiste en el análisis e identificación de los valores documentales; es decir, el estudio de la condición de los documentos que les infiere características específicas en los archivos de trámite o concentración, o evidénciales, testimoniales e informativos para los documentos históricos, con la finalidad de establecer criterios, vigencias documentales y, en su caso, plazos de conservación, así como para la disposición documental.</w:t>
      </w:r>
    </w:p>
    <w:p w14:paraId="5D8B5F35" w14:textId="64FCA76A" w:rsidR="006115E1" w:rsidRPr="006115E1" w:rsidRDefault="006115E1" w:rsidP="006115E1">
      <w:pPr>
        <w:ind w:firstLine="708"/>
        <w:jc w:val="both"/>
        <w:rPr>
          <w:rFonts w:ascii="Arial" w:hAnsi="Arial" w:cs="Arial"/>
        </w:rPr>
      </w:pPr>
      <w:r w:rsidRPr="00FB649A">
        <w:rPr>
          <w:rFonts w:ascii="Arial" w:hAnsi="Arial" w:cs="Arial"/>
          <w:b/>
          <w:bCs/>
        </w:rPr>
        <w:t>Vigencia documental:</w:t>
      </w:r>
      <w:r w:rsidRPr="00FB649A">
        <w:rPr>
          <w:rFonts w:ascii="Arial" w:hAnsi="Arial" w:cs="Arial"/>
        </w:rPr>
        <w:t xml:space="preserve"> Al periodo durante el cual un documento de archivo mantiene sus valores administrativos, legales, fiscales o contables, de conformidad con las disposiciones jurídicas vigentes y aplicables. Y los descritos en el Artículo 4 de la Ley General de Archivos.</w:t>
      </w:r>
    </w:p>
    <w:p w14:paraId="354384A2" w14:textId="45720764" w:rsidR="00D04F2F" w:rsidRPr="00D85D21" w:rsidRDefault="00D04F2F" w:rsidP="006115E1">
      <w:pPr>
        <w:pStyle w:val="Ttulo1"/>
        <w:numPr>
          <w:ilvl w:val="0"/>
          <w:numId w:val="13"/>
        </w:numPr>
        <w:jc w:val="both"/>
        <w:rPr>
          <w:rFonts w:ascii="Arial" w:hAnsi="Arial" w:cs="Arial"/>
          <w:b/>
          <w:bCs/>
          <w:color w:val="auto"/>
        </w:rPr>
      </w:pPr>
      <w:r w:rsidRPr="00D85D21">
        <w:rPr>
          <w:rFonts w:ascii="Arial" w:hAnsi="Arial" w:cs="Arial"/>
          <w:b/>
          <w:bCs/>
          <w:color w:val="auto"/>
        </w:rPr>
        <w:t>INTRODUCCIÓN</w:t>
      </w:r>
      <w:bookmarkEnd w:id="1"/>
      <w:r w:rsidRPr="00D85D21">
        <w:rPr>
          <w:rFonts w:ascii="Arial" w:hAnsi="Arial" w:cs="Arial"/>
          <w:b/>
          <w:bCs/>
          <w:color w:val="auto"/>
        </w:rPr>
        <w:t xml:space="preserve"> </w:t>
      </w:r>
    </w:p>
    <w:p w14:paraId="7A43F824" w14:textId="77777777" w:rsidR="00D04F2F" w:rsidRPr="00801A8A" w:rsidRDefault="00D04F2F" w:rsidP="00D04F2F">
      <w:pPr>
        <w:jc w:val="both"/>
        <w:rPr>
          <w:rFonts w:ascii="Arial" w:hAnsi="Arial" w:cs="Arial"/>
        </w:rPr>
      </w:pPr>
    </w:p>
    <w:p w14:paraId="4BAF7BF4" w14:textId="77777777" w:rsidR="006115E1" w:rsidRDefault="00DD4BEB" w:rsidP="00DD4BEB">
      <w:pPr>
        <w:ind w:firstLine="708"/>
        <w:jc w:val="both"/>
        <w:rPr>
          <w:rFonts w:ascii="Arial" w:hAnsi="Arial" w:cs="Arial"/>
        </w:rPr>
      </w:pPr>
      <w:r w:rsidRPr="000B41A7">
        <w:rPr>
          <w:rFonts w:ascii="Arial" w:hAnsi="Arial" w:cs="Arial"/>
        </w:rPr>
        <w:t>De conformidad con lo establecido en la en el artículo 6, apartado A, fracciones I y V de la Constitución Política de los Estados Unidos Mexicanos, los sujetos obligados deberán documentar todo acto que derive del ejercicio de sus facultades, competencias o funciones y preservar sus documentos en archiv</w:t>
      </w:r>
      <w:r>
        <w:rPr>
          <w:rFonts w:ascii="Arial" w:hAnsi="Arial" w:cs="Arial"/>
        </w:rPr>
        <w:t>os administrativos actualizados;</w:t>
      </w:r>
      <w:r w:rsidRPr="000B41A7">
        <w:rPr>
          <w:rFonts w:ascii="Arial" w:hAnsi="Arial" w:cs="Arial"/>
        </w:rPr>
        <w:t xml:space="preserve"> así mismo en el artículo 1 de la Ley General de Archivos, se menciona que esta Ley es de observancia general en todo el territorio nacional y tiene por objeto establecer los principios y bases generales para la organización y conservación, administración y preservación homogénea de los archivos en posesión de cualquier autoridad, entidad, órgano y organismo de los poderes Legislativo, Ejecutivo y Judicial, órganos autónomos, partidos políticos, fideicomisos y fondos públicos, así como de cualquier persona física, moral o </w:t>
      </w:r>
    </w:p>
    <w:p w14:paraId="5BFBDDAB" w14:textId="77777777" w:rsidR="006115E1" w:rsidRDefault="006115E1" w:rsidP="006115E1">
      <w:pPr>
        <w:jc w:val="both"/>
        <w:rPr>
          <w:rFonts w:ascii="Arial" w:hAnsi="Arial" w:cs="Arial"/>
        </w:rPr>
      </w:pPr>
    </w:p>
    <w:p w14:paraId="6873DA69" w14:textId="77777777" w:rsidR="006115E1" w:rsidRDefault="006115E1" w:rsidP="006115E1">
      <w:pPr>
        <w:jc w:val="both"/>
        <w:rPr>
          <w:rFonts w:ascii="Arial" w:hAnsi="Arial" w:cs="Arial"/>
        </w:rPr>
      </w:pPr>
    </w:p>
    <w:p w14:paraId="3F8EE08F" w14:textId="77777777" w:rsidR="006115E1" w:rsidRDefault="006115E1" w:rsidP="006115E1">
      <w:pPr>
        <w:jc w:val="both"/>
        <w:rPr>
          <w:rFonts w:ascii="Arial" w:hAnsi="Arial" w:cs="Arial"/>
        </w:rPr>
      </w:pPr>
    </w:p>
    <w:p w14:paraId="11144D92" w14:textId="77777777" w:rsidR="0021576C" w:rsidRDefault="0021576C" w:rsidP="006115E1">
      <w:pPr>
        <w:jc w:val="both"/>
        <w:rPr>
          <w:rFonts w:ascii="Arial" w:hAnsi="Arial" w:cs="Arial"/>
        </w:rPr>
      </w:pPr>
    </w:p>
    <w:p w14:paraId="4631448F" w14:textId="77777777" w:rsidR="007434B1" w:rsidRDefault="007434B1" w:rsidP="006115E1">
      <w:pPr>
        <w:jc w:val="both"/>
        <w:rPr>
          <w:rFonts w:ascii="Arial" w:hAnsi="Arial" w:cs="Arial"/>
        </w:rPr>
      </w:pPr>
    </w:p>
    <w:p w14:paraId="7A5F3254" w14:textId="26330F71" w:rsidR="00DD4BEB" w:rsidRDefault="00DD4BEB" w:rsidP="006115E1">
      <w:pPr>
        <w:jc w:val="both"/>
        <w:rPr>
          <w:rFonts w:ascii="Arial" w:hAnsi="Arial" w:cs="Arial"/>
        </w:rPr>
      </w:pPr>
      <w:r w:rsidRPr="000B41A7">
        <w:rPr>
          <w:rFonts w:ascii="Arial" w:hAnsi="Arial" w:cs="Arial"/>
        </w:rPr>
        <w:t>sindicato que reciba y ejerza recursos públicos o realice actos de autoridad de la federación, las entidades federativas y los municipios, del mismo modo, de acuerdo con lo establecido en los artículos 23, 24 y 25, referente a que los sujetos obligados que cuenten con un sistema institucional de archivos, deberán elaborar un programa anual, debiendo contener elementos de planeación, programación y evaluación para el desarrollo de los archivos, incluyendo un enfoque de administración de riesgos</w:t>
      </w:r>
      <w:r>
        <w:rPr>
          <w:rFonts w:ascii="Arial" w:hAnsi="Arial" w:cs="Arial"/>
        </w:rPr>
        <w:t xml:space="preserve"> y</w:t>
      </w:r>
      <w:r w:rsidRPr="000B41A7">
        <w:rPr>
          <w:rFonts w:ascii="Arial" w:hAnsi="Arial" w:cs="Arial"/>
        </w:rPr>
        <w:t xml:space="preserve"> definiendo las prioridades institucionales, ya que los documentos de archivo, son fuente esencial de información para conocer la evolución y desarrollo de las instituciones del Estado y de la sociedad, mediante le generación de documentos que evidencian y dan testimonio de la actividad institucional.</w:t>
      </w:r>
    </w:p>
    <w:p w14:paraId="72090F21" w14:textId="77777777" w:rsidR="00DD4BEB" w:rsidRDefault="00DD4BEB" w:rsidP="00DD4BEB">
      <w:pPr>
        <w:ind w:firstLine="708"/>
        <w:jc w:val="both"/>
        <w:rPr>
          <w:rFonts w:ascii="Arial" w:hAnsi="Arial" w:cs="Arial"/>
        </w:rPr>
      </w:pPr>
    </w:p>
    <w:p w14:paraId="6233A335" w14:textId="7EAEC607" w:rsidR="00DD4BEB" w:rsidRDefault="00DD4BEB" w:rsidP="006115E1">
      <w:pPr>
        <w:ind w:firstLine="708"/>
        <w:jc w:val="both"/>
        <w:rPr>
          <w:rFonts w:ascii="Arial" w:hAnsi="Arial" w:cs="Arial"/>
        </w:rPr>
      </w:pPr>
      <w:r>
        <w:rPr>
          <w:rFonts w:ascii="Arial" w:hAnsi="Arial" w:cs="Arial"/>
        </w:rPr>
        <w:t>Bajo esa premisa, e</w:t>
      </w:r>
      <w:r w:rsidRPr="00430BA9">
        <w:rPr>
          <w:rFonts w:ascii="Arial" w:hAnsi="Arial" w:cs="Arial"/>
        </w:rPr>
        <w:t>l Instituto de Transparencia, Acceso a la Información Pública y Protección de Datos Personales del Estado de Puebla</w:t>
      </w:r>
      <w:r>
        <w:rPr>
          <w:rFonts w:ascii="Arial" w:hAnsi="Arial" w:cs="Arial"/>
        </w:rPr>
        <w:t>,</w:t>
      </w:r>
      <w:r w:rsidRPr="00430BA9">
        <w:rPr>
          <w:rFonts w:ascii="Arial" w:hAnsi="Arial" w:cs="Arial"/>
        </w:rPr>
        <w:t xml:space="preserve"> </w:t>
      </w:r>
      <w:r>
        <w:rPr>
          <w:rFonts w:ascii="Arial" w:hAnsi="Arial" w:cs="Arial"/>
        </w:rPr>
        <w:t>en</w:t>
      </w:r>
      <w:r w:rsidRPr="00116227">
        <w:rPr>
          <w:rFonts w:ascii="Arial" w:hAnsi="Arial" w:cs="Arial"/>
        </w:rPr>
        <w:t xml:space="preserve"> el ámbito de su competencia y responsabilidades que impone la Ley General de Archivos, debe establecer y mantener la debida organización y administración de sus archivos</w:t>
      </w:r>
      <w:r>
        <w:rPr>
          <w:rFonts w:ascii="Arial" w:hAnsi="Arial" w:cs="Arial"/>
        </w:rPr>
        <w:t xml:space="preserve">. Por lo que </w:t>
      </w:r>
      <w:r w:rsidRPr="00430BA9">
        <w:rPr>
          <w:rFonts w:ascii="Arial" w:hAnsi="Arial" w:cs="Arial"/>
        </w:rPr>
        <w:t xml:space="preserve">pone a su disposición el Programa Anual de Desarrollo Archivístico para el </w:t>
      </w:r>
      <w:r>
        <w:rPr>
          <w:rFonts w:ascii="Arial" w:hAnsi="Arial" w:cs="Arial"/>
        </w:rPr>
        <w:t>ejercicio 2024,</w:t>
      </w:r>
      <w:r w:rsidRPr="00430BA9">
        <w:rPr>
          <w:rFonts w:ascii="Arial" w:hAnsi="Arial" w:cs="Arial"/>
        </w:rPr>
        <w:t xml:space="preserve"> con la finalidad de armonizar el cumplimiento del Título Segundo, </w:t>
      </w:r>
      <w:r>
        <w:rPr>
          <w:rFonts w:ascii="Arial" w:hAnsi="Arial" w:cs="Arial"/>
        </w:rPr>
        <w:t xml:space="preserve">Capítulo II y </w:t>
      </w:r>
      <w:r w:rsidRPr="00430BA9">
        <w:rPr>
          <w:rFonts w:ascii="Arial" w:hAnsi="Arial" w:cs="Arial"/>
        </w:rPr>
        <w:t>Capítulo V de la Ley General de Archivos, el cual es una herramienta de planeación y un instrumento de gestión y operación que permite dar seguimiento a las acciones concretas a escala institucional que se implementarán en un periodo de corto, mediano y largo plazo que asegure la mejora y modernización continua de los servicios documen</w:t>
      </w:r>
      <w:r>
        <w:rPr>
          <w:rFonts w:ascii="Arial" w:hAnsi="Arial" w:cs="Arial"/>
        </w:rPr>
        <w:t xml:space="preserve">tales y archivísticos, mediante </w:t>
      </w:r>
      <w:r w:rsidRPr="00430BA9">
        <w:rPr>
          <w:rFonts w:ascii="Arial" w:hAnsi="Arial" w:cs="Arial"/>
        </w:rPr>
        <w:t>la instrumentación de estrategias orientadas a facilitar la organización y conservación de los documentos en los archivos de trámite, concentración e históricos</w:t>
      </w:r>
      <w:r>
        <w:rPr>
          <w:rFonts w:ascii="Arial" w:hAnsi="Arial" w:cs="Arial"/>
        </w:rPr>
        <w:t>,</w:t>
      </w:r>
      <w:r w:rsidRPr="00430BA9">
        <w:rPr>
          <w:rFonts w:ascii="Arial" w:hAnsi="Arial" w:cs="Arial"/>
        </w:rPr>
        <w:t xml:space="preserve"> hasta su disposición final, y cuando sea necesario en documentos con carácter de histórico, una vez que así sean determinados por el área coordinadora de archivos y por el grupo interdisciplinario</w:t>
      </w:r>
      <w:r>
        <w:rPr>
          <w:rFonts w:ascii="Arial" w:hAnsi="Arial" w:cs="Arial"/>
        </w:rPr>
        <w:t xml:space="preserve">; así como la actualización de los Instrumentos Archivísticos respecto del Cuadro General de Clasificación Archivística y Catalogo de Disposición Documental, a efecto de que se dé una mejora al funcionamiento a los archivos de </w:t>
      </w:r>
      <w:r w:rsidR="006115E1">
        <w:rPr>
          <w:rFonts w:ascii="Arial" w:hAnsi="Arial" w:cs="Arial"/>
        </w:rPr>
        <w:t xml:space="preserve"> </w:t>
      </w:r>
      <w:r>
        <w:rPr>
          <w:rFonts w:ascii="Arial" w:hAnsi="Arial" w:cs="Arial"/>
        </w:rPr>
        <w:t>trámite, conservación e histórico, que forman parte dentro de todas y cada una de las áreas administrativas del Instituto de Transparencia y Protección de Datos Personales del Estado de Puebla</w:t>
      </w:r>
      <w:r w:rsidRPr="00430BA9">
        <w:rPr>
          <w:rFonts w:ascii="Arial" w:hAnsi="Arial" w:cs="Arial"/>
        </w:rPr>
        <w:t xml:space="preserve">. </w:t>
      </w:r>
    </w:p>
    <w:p w14:paraId="38F58E9D" w14:textId="77777777" w:rsidR="0041505F" w:rsidRPr="00430BA9" w:rsidRDefault="0041505F" w:rsidP="0041505F">
      <w:pPr>
        <w:ind w:firstLine="708"/>
        <w:jc w:val="both"/>
        <w:rPr>
          <w:rFonts w:ascii="Arial" w:hAnsi="Arial" w:cs="Arial"/>
        </w:rPr>
      </w:pPr>
    </w:p>
    <w:p w14:paraId="11EFE877" w14:textId="77777777" w:rsidR="006115E1" w:rsidRDefault="00D04F2F" w:rsidP="0041505F">
      <w:pPr>
        <w:ind w:firstLine="708"/>
        <w:jc w:val="both"/>
        <w:rPr>
          <w:rFonts w:ascii="Arial" w:hAnsi="Arial" w:cs="Arial"/>
        </w:rPr>
      </w:pPr>
      <w:r w:rsidRPr="00801A8A">
        <w:rPr>
          <w:rFonts w:ascii="Arial" w:hAnsi="Arial" w:cs="Arial"/>
        </w:rPr>
        <w:t xml:space="preserve">El presente Programa Anual de Desarrollo Archivístico contempla el nivel de Planeación en los que se describen los objetivos, infraestructura, recursos materiales, humanos y financieros disponibles para La correcta implementación; un nivel de Programación en el que enlistan las actividades y acciones dirigidas a la actualización de los instrumentos de control y consulta archivísticos que propicien la correcta homologación de los procesos dirigidos a La organización, administración, conservación y localización expedita de los documentos, cumpliendo con las disposiciones normativas vigentes, y finalmente un nivel de Evaluación dirigido a las acciones cumplidas durante el año en curso, contemplado en dos etapas, la primera establecida durante </w:t>
      </w:r>
      <w:r>
        <w:rPr>
          <w:rFonts w:ascii="Arial" w:hAnsi="Arial" w:cs="Arial"/>
        </w:rPr>
        <w:t>l</w:t>
      </w:r>
      <w:r w:rsidRPr="00801A8A">
        <w:rPr>
          <w:rFonts w:ascii="Arial" w:hAnsi="Arial" w:cs="Arial"/>
        </w:rPr>
        <w:t xml:space="preserve">os primeros 6 meses de </w:t>
      </w:r>
    </w:p>
    <w:p w14:paraId="2481E7CD" w14:textId="77777777" w:rsidR="006115E1" w:rsidRDefault="006115E1" w:rsidP="006115E1">
      <w:pPr>
        <w:jc w:val="both"/>
        <w:rPr>
          <w:rFonts w:ascii="Arial" w:hAnsi="Arial" w:cs="Arial"/>
        </w:rPr>
      </w:pPr>
    </w:p>
    <w:p w14:paraId="26A66E07" w14:textId="77777777" w:rsidR="006115E1" w:rsidRDefault="006115E1" w:rsidP="006115E1">
      <w:pPr>
        <w:jc w:val="both"/>
        <w:rPr>
          <w:rFonts w:ascii="Arial" w:hAnsi="Arial" w:cs="Arial"/>
        </w:rPr>
      </w:pPr>
    </w:p>
    <w:p w14:paraId="59D7D21E" w14:textId="77777777" w:rsidR="006115E1" w:rsidRDefault="006115E1" w:rsidP="006115E1">
      <w:pPr>
        <w:jc w:val="both"/>
        <w:rPr>
          <w:rFonts w:ascii="Arial" w:hAnsi="Arial" w:cs="Arial"/>
        </w:rPr>
      </w:pPr>
    </w:p>
    <w:p w14:paraId="47A49EFE" w14:textId="77777777" w:rsidR="006115E1" w:rsidRDefault="006115E1" w:rsidP="006115E1">
      <w:pPr>
        <w:jc w:val="both"/>
        <w:rPr>
          <w:rFonts w:ascii="Arial" w:hAnsi="Arial" w:cs="Arial"/>
        </w:rPr>
      </w:pPr>
    </w:p>
    <w:p w14:paraId="5ED2E094" w14:textId="57C8DF8E" w:rsidR="00D04F2F" w:rsidRPr="00801A8A" w:rsidRDefault="00826E41" w:rsidP="006115E1">
      <w:pPr>
        <w:jc w:val="both"/>
        <w:rPr>
          <w:rFonts w:ascii="Arial" w:hAnsi="Arial" w:cs="Arial"/>
        </w:rPr>
      </w:pPr>
      <w:r w:rsidRPr="00801A8A">
        <w:rPr>
          <w:rFonts w:ascii="Arial" w:hAnsi="Arial" w:cs="Arial"/>
        </w:rPr>
        <w:t>Implementación</w:t>
      </w:r>
      <w:r w:rsidR="00D04F2F" w:rsidRPr="00801A8A">
        <w:rPr>
          <w:rFonts w:ascii="Arial" w:hAnsi="Arial" w:cs="Arial"/>
        </w:rPr>
        <w:t xml:space="preserve"> que permitirá corregir posibles variaciones y una segunda etapa al finalizar el año y como lo establece el Artículo 26 de la Ley General de Archivos, con la publicación del informe anual detallado del cumplimiento del programa. </w:t>
      </w:r>
    </w:p>
    <w:p w14:paraId="5AFE6DAC" w14:textId="77777777" w:rsidR="00D04F2F" w:rsidRPr="00801A8A" w:rsidRDefault="00D04F2F" w:rsidP="00D04F2F">
      <w:pPr>
        <w:jc w:val="both"/>
        <w:rPr>
          <w:rFonts w:ascii="Arial" w:hAnsi="Arial" w:cs="Arial"/>
        </w:rPr>
      </w:pPr>
    </w:p>
    <w:p w14:paraId="6DC24C81" w14:textId="1F5C21F1" w:rsidR="00D04F2F" w:rsidRPr="00D85D21" w:rsidRDefault="00D04F2F" w:rsidP="006115E1">
      <w:pPr>
        <w:pStyle w:val="Ttulo1"/>
        <w:numPr>
          <w:ilvl w:val="0"/>
          <w:numId w:val="13"/>
        </w:numPr>
        <w:rPr>
          <w:rStyle w:val="Ttulo1Car"/>
          <w:rFonts w:ascii="Arial" w:hAnsi="Arial" w:cs="Arial"/>
          <w:b/>
          <w:bCs/>
          <w:color w:val="auto"/>
        </w:rPr>
      </w:pPr>
      <w:bookmarkStart w:id="3" w:name="_Toc125448239"/>
      <w:r w:rsidRPr="00D85D21">
        <w:rPr>
          <w:rStyle w:val="Ttulo1Car"/>
          <w:rFonts w:ascii="Arial" w:hAnsi="Arial" w:cs="Arial"/>
          <w:b/>
          <w:bCs/>
          <w:color w:val="auto"/>
        </w:rPr>
        <w:t>EXPOSICIÓN DE MOTIVOS</w:t>
      </w:r>
      <w:bookmarkEnd w:id="3"/>
    </w:p>
    <w:p w14:paraId="567D35EE" w14:textId="77777777" w:rsidR="00D04F2F" w:rsidRPr="00D85D21" w:rsidRDefault="00D04F2F" w:rsidP="00D04F2F">
      <w:pPr>
        <w:rPr>
          <w:rFonts w:eastAsiaTheme="majorEastAsia"/>
          <w:b/>
          <w:lang w:eastAsia="en-US"/>
        </w:rPr>
      </w:pPr>
    </w:p>
    <w:p w14:paraId="51FDD5B7" w14:textId="60964DE3" w:rsidR="00D04F2F" w:rsidRDefault="00D04F2F" w:rsidP="00DD4BEB">
      <w:pPr>
        <w:ind w:firstLine="708"/>
        <w:jc w:val="both"/>
        <w:rPr>
          <w:rFonts w:ascii="Arial" w:hAnsi="Arial" w:cs="Arial"/>
        </w:rPr>
      </w:pPr>
      <w:r w:rsidRPr="00801A8A">
        <w:rPr>
          <w:rFonts w:ascii="Arial" w:hAnsi="Arial" w:cs="Arial"/>
        </w:rPr>
        <w:t>Con la implementación del Programa Anual de Desarrollo Archivístico</w:t>
      </w:r>
      <w:r w:rsidR="0041505F">
        <w:rPr>
          <w:rFonts w:ascii="Arial" w:hAnsi="Arial" w:cs="Arial"/>
        </w:rPr>
        <w:t xml:space="preserve"> 2024</w:t>
      </w:r>
      <w:r w:rsidRPr="00801A8A">
        <w:rPr>
          <w:rFonts w:ascii="Arial" w:hAnsi="Arial" w:cs="Arial"/>
        </w:rPr>
        <w:t>, se impulsará que los instrumentos de control y consulta archivística se encuentren actualizad</w:t>
      </w:r>
      <w:r w:rsidR="0041505F">
        <w:rPr>
          <w:rFonts w:ascii="Arial" w:hAnsi="Arial" w:cs="Arial"/>
        </w:rPr>
        <w:t>os, y contribuyan a fortalecer l</w:t>
      </w:r>
      <w:r w:rsidRPr="00801A8A">
        <w:rPr>
          <w:rFonts w:ascii="Arial" w:hAnsi="Arial" w:cs="Arial"/>
        </w:rPr>
        <w:t>a sistematización en Los procesos arc</w:t>
      </w:r>
      <w:r w:rsidR="0041505F">
        <w:rPr>
          <w:rFonts w:ascii="Arial" w:hAnsi="Arial" w:cs="Arial"/>
        </w:rPr>
        <w:t xml:space="preserve">hivísticos desde las áreas de </w:t>
      </w:r>
      <w:r w:rsidRPr="00801A8A">
        <w:rPr>
          <w:rFonts w:ascii="Arial" w:hAnsi="Arial" w:cs="Arial"/>
        </w:rPr>
        <w:t>correspondencia hasta el archivo de concentración, a su vez responderán a las necesidades archivísticas de organización, administración, conservación y localización de los archivos con la participación de cada uno de los integrantes del Sistema Institucional de Archivos.</w:t>
      </w:r>
    </w:p>
    <w:p w14:paraId="52EF406A" w14:textId="77777777" w:rsidR="0041505F" w:rsidRPr="00801A8A" w:rsidRDefault="0041505F" w:rsidP="0041505F">
      <w:pPr>
        <w:ind w:firstLine="708"/>
        <w:jc w:val="both"/>
        <w:rPr>
          <w:rFonts w:ascii="Arial" w:hAnsi="Arial" w:cs="Arial"/>
        </w:rPr>
      </w:pPr>
    </w:p>
    <w:p w14:paraId="58F51214" w14:textId="77777777" w:rsidR="008E3294" w:rsidRDefault="00D04F2F" w:rsidP="00F8008B">
      <w:pPr>
        <w:ind w:firstLine="708"/>
        <w:jc w:val="both"/>
        <w:rPr>
          <w:rFonts w:ascii="Arial" w:hAnsi="Arial" w:cs="Arial"/>
        </w:rPr>
      </w:pPr>
      <w:r w:rsidRPr="00801A8A">
        <w:rPr>
          <w:rFonts w:ascii="Arial" w:hAnsi="Arial" w:cs="Arial"/>
        </w:rPr>
        <w:t>Con la finalidad de orientar las actividades en materia archivística y encaminadas al cumplimiento de los objetivos del presente programa y los que corresponden a transparencia, durante la elaboración del presente Programa Anual de Des</w:t>
      </w:r>
      <w:r w:rsidR="0041505F">
        <w:rPr>
          <w:rFonts w:ascii="Arial" w:hAnsi="Arial" w:cs="Arial"/>
        </w:rPr>
        <w:t>arrollo Archivístico 2024,</w:t>
      </w:r>
      <w:r w:rsidRPr="00801A8A">
        <w:rPr>
          <w:rFonts w:ascii="Arial" w:hAnsi="Arial" w:cs="Arial"/>
        </w:rPr>
        <w:t xml:space="preserve"> nos enfocamos en identificar las necesidades primordiales contemplando recursos económicos, tecnológicos y operativos disponibles en este momento para su correcto funcionamiento. Se describen las actividades, acciones, tiempos y los entregables durante el año en curso, principalmente dirigido a la homologación de los procesos archivísticos que garantizarán la continuidad en la organización óptima de los archivos administrativos. De igual forma comprende programas de capacitación y gestión documental para todos los integrantes del Sistema Institucional de Archivos del Instituto de Transparencia, Acceso a la Información Pública y Protección de Datos Personales del Estado de Puebla. Conforme a lo anterior el Programa Anual de </w:t>
      </w:r>
    </w:p>
    <w:p w14:paraId="215F849B" w14:textId="77777777" w:rsidR="008E3294" w:rsidRDefault="008E3294" w:rsidP="008E3294">
      <w:pPr>
        <w:jc w:val="both"/>
        <w:rPr>
          <w:rFonts w:ascii="Arial" w:hAnsi="Arial" w:cs="Arial"/>
        </w:rPr>
      </w:pPr>
    </w:p>
    <w:p w14:paraId="686EF9C2" w14:textId="77777777" w:rsidR="008E3294" w:rsidRDefault="008E3294" w:rsidP="008E3294">
      <w:pPr>
        <w:jc w:val="both"/>
        <w:rPr>
          <w:rFonts w:ascii="Arial" w:hAnsi="Arial" w:cs="Arial"/>
        </w:rPr>
      </w:pPr>
    </w:p>
    <w:p w14:paraId="0A8D1EC2" w14:textId="7DED258C" w:rsidR="00F8008B" w:rsidRDefault="00D04F2F" w:rsidP="006115E1">
      <w:pPr>
        <w:ind w:firstLine="708"/>
        <w:jc w:val="both"/>
        <w:rPr>
          <w:rFonts w:ascii="Arial" w:hAnsi="Arial" w:cs="Arial"/>
        </w:rPr>
      </w:pPr>
      <w:r w:rsidRPr="00801A8A">
        <w:rPr>
          <w:rFonts w:ascii="Arial" w:hAnsi="Arial" w:cs="Arial"/>
        </w:rPr>
        <w:t xml:space="preserve">Desarrollo Archivístico, es nuestra herramienta de planeación para dar respuesta a la problemática planteada: garantizar de forma integral con estrategias, procesos y actividades la actualización de los instrumentos de control y de consulta; homologar y sistematizar los procesos archivísticos para garantizar el uso de métodos </w:t>
      </w:r>
      <w:r w:rsidR="006115E1" w:rsidRPr="00801A8A">
        <w:rPr>
          <w:rFonts w:ascii="Arial" w:hAnsi="Arial" w:cs="Arial"/>
        </w:rPr>
        <w:t xml:space="preserve">y </w:t>
      </w:r>
      <w:r w:rsidR="006115E1">
        <w:rPr>
          <w:rFonts w:ascii="Arial" w:hAnsi="Arial" w:cs="Arial"/>
        </w:rPr>
        <w:t>técnicas</w:t>
      </w:r>
      <w:r w:rsidRPr="00801A8A">
        <w:rPr>
          <w:rFonts w:ascii="Arial" w:hAnsi="Arial" w:cs="Arial"/>
        </w:rPr>
        <w:t xml:space="preserve"> orientadas a la organización, conservación, disposición, integridad y localización expedita que permitan el uso y difusión de los archivos producidos.</w:t>
      </w:r>
    </w:p>
    <w:p w14:paraId="0D43F4FC" w14:textId="77777777" w:rsidR="006115E1" w:rsidRDefault="006115E1" w:rsidP="00856D33">
      <w:pPr>
        <w:rPr>
          <w:lang w:eastAsia="en-US"/>
        </w:rPr>
      </w:pPr>
    </w:p>
    <w:p w14:paraId="0D2B5262" w14:textId="77777777" w:rsidR="00DB4B7E" w:rsidRDefault="00DB4B7E" w:rsidP="00856D33">
      <w:pPr>
        <w:rPr>
          <w:lang w:eastAsia="en-US"/>
        </w:rPr>
      </w:pPr>
    </w:p>
    <w:p w14:paraId="5204323F" w14:textId="77777777" w:rsidR="00DB4B7E" w:rsidRDefault="00DB4B7E" w:rsidP="00856D33">
      <w:pPr>
        <w:rPr>
          <w:lang w:eastAsia="en-US"/>
        </w:rPr>
      </w:pPr>
    </w:p>
    <w:p w14:paraId="06088105" w14:textId="77777777" w:rsidR="00DB4B7E" w:rsidRDefault="00DB4B7E" w:rsidP="00856D33">
      <w:pPr>
        <w:rPr>
          <w:lang w:eastAsia="en-US"/>
        </w:rPr>
      </w:pPr>
    </w:p>
    <w:p w14:paraId="0F4A4009" w14:textId="77777777" w:rsidR="00DB4B7E" w:rsidRDefault="00DB4B7E" w:rsidP="00856D33">
      <w:pPr>
        <w:rPr>
          <w:lang w:eastAsia="en-US"/>
        </w:rPr>
      </w:pPr>
    </w:p>
    <w:p w14:paraId="2E875AFC" w14:textId="77777777" w:rsidR="00DB4B7E" w:rsidRDefault="00DB4B7E" w:rsidP="00856D33">
      <w:pPr>
        <w:rPr>
          <w:lang w:eastAsia="en-US"/>
        </w:rPr>
      </w:pPr>
    </w:p>
    <w:p w14:paraId="19BA347D" w14:textId="77777777" w:rsidR="00DB4B7E" w:rsidRDefault="00DB4B7E" w:rsidP="00856D33">
      <w:pPr>
        <w:rPr>
          <w:lang w:eastAsia="en-US"/>
        </w:rPr>
      </w:pPr>
    </w:p>
    <w:p w14:paraId="177C6911" w14:textId="77777777" w:rsidR="00DB4B7E" w:rsidRDefault="00DB4B7E" w:rsidP="00856D33">
      <w:pPr>
        <w:rPr>
          <w:lang w:eastAsia="en-US"/>
        </w:rPr>
      </w:pPr>
    </w:p>
    <w:p w14:paraId="1AD779DC" w14:textId="77777777" w:rsidR="00DB4B7E" w:rsidRDefault="00DB4B7E" w:rsidP="00856D33">
      <w:pPr>
        <w:rPr>
          <w:lang w:eastAsia="en-US"/>
        </w:rPr>
      </w:pPr>
    </w:p>
    <w:p w14:paraId="17A7645D" w14:textId="77777777" w:rsidR="007434B1" w:rsidRDefault="007434B1" w:rsidP="00856D33">
      <w:pPr>
        <w:rPr>
          <w:lang w:eastAsia="en-US"/>
        </w:rPr>
      </w:pPr>
    </w:p>
    <w:p w14:paraId="031A13C2" w14:textId="77777777" w:rsidR="006115E1" w:rsidRPr="00856D33" w:rsidRDefault="006115E1" w:rsidP="00856D33">
      <w:pPr>
        <w:rPr>
          <w:lang w:eastAsia="en-US"/>
        </w:rPr>
      </w:pPr>
    </w:p>
    <w:p w14:paraId="1289834D" w14:textId="2BA26D8C" w:rsidR="00D04F2F" w:rsidRPr="006115E1" w:rsidRDefault="006115E1" w:rsidP="006115E1">
      <w:pPr>
        <w:pStyle w:val="Subttulo"/>
        <w:jc w:val="both"/>
        <w:rPr>
          <w:rFonts w:ascii="Arial" w:hAnsi="Arial" w:cs="Arial"/>
          <w:b/>
          <w:bCs/>
          <w:color w:val="auto"/>
          <w:sz w:val="28"/>
          <w:szCs w:val="28"/>
        </w:rPr>
      </w:pPr>
      <w:r>
        <w:rPr>
          <w:rFonts w:ascii="Arial" w:hAnsi="Arial" w:cs="Arial"/>
          <w:b/>
          <w:bCs/>
          <w:color w:val="auto"/>
          <w:sz w:val="28"/>
          <w:szCs w:val="28"/>
        </w:rPr>
        <w:t>3</w:t>
      </w:r>
      <w:r w:rsidR="00D04F2F" w:rsidRPr="00D85D21">
        <w:rPr>
          <w:rFonts w:ascii="Arial" w:hAnsi="Arial" w:cs="Arial"/>
          <w:b/>
          <w:bCs/>
          <w:color w:val="auto"/>
          <w:sz w:val="28"/>
          <w:szCs w:val="28"/>
        </w:rPr>
        <w:t>.1 Análisis FODA</w:t>
      </w:r>
    </w:p>
    <w:tbl>
      <w:tblPr>
        <w:tblStyle w:val="Tablaconcuadrcula"/>
        <w:tblW w:w="0" w:type="auto"/>
        <w:tblLook w:val="04A0" w:firstRow="1" w:lastRow="0" w:firstColumn="1" w:lastColumn="0" w:noHBand="0" w:noVBand="1"/>
      </w:tblPr>
      <w:tblGrid>
        <w:gridCol w:w="1866"/>
        <w:gridCol w:w="2126"/>
        <w:gridCol w:w="1621"/>
        <w:gridCol w:w="1637"/>
        <w:gridCol w:w="1578"/>
      </w:tblGrid>
      <w:tr w:rsidR="00D04F2F" w:rsidRPr="00801A8A" w14:paraId="3637FF98" w14:textId="77777777" w:rsidTr="003426FF">
        <w:tc>
          <w:tcPr>
            <w:tcW w:w="1930" w:type="dxa"/>
          </w:tcPr>
          <w:p w14:paraId="407EE7A1" w14:textId="77777777" w:rsidR="00D04F2F" w:rsidRPr="00801A8A" w:rsidRDefault="00D04F2F" w:rsidP="003426FF">
            <w:pPr>
              <w:jc w:val="both"/>
              <w:rPr>
                <w:rFonts w:ascii="Arial" w:eastAsiaTheme="majorEastAsia" w:hAnsi="Arial" w:cs="Arial"/>
                <w:b/>
                <w:bCs/>
                <w:sz w:val="16"/>
                <w:szCs w:val="16"/>
              </w:rPr>
            </w:pPr>
            <w:r w:rsidRPr="00801A8A">
              <w:rPr>
                <w:rFonts w:ascii="Arial" w:eastAsiaTheme="majorEastAsia" w:hAnsi="Arial" w:cs="Arial"/>
                <w:b/>
                <w:bCs/>
                <w:sz w:val="16"/>
                <w:szCs w:val="16"/>
              </w:rPr>
              <w:t>NIVELES</w:t>
            </w:r>
          </w:p>
        </w:tc>
        <w:tc>
          <w:tcPr>
            <w:tcW w:w="3027" w:type="dxa"/>
          </w:tcPr>
          <w:p w14:paraId="5F88F057" w14:textId="77777777" w:rsidR="00D04F2F" w:rsidRPr="00801A8A" w:rsidRDefault="00D04F2F" w:rsidP="003426FF">
            <w:pPr>
              <w:jc w:val="both"/>
              <w:rPr>
                <w:rFonts w:ascii="Arial" w:eastAsiaTheme="majorEastAsia" w:hAnsi="Arial" w:cs="Arial"/>
                <w:b/>
                <w:bCs/>
                <w:sz w:val="16"/>
                <w:szCs w:val="16"/>
              </w:rPr>
            </w:pPr>
            <w:r w:rsidRPr="00801A8A">
              <w:rPr>
                <w:rFonts w:ascii="Arial" w:eastAsiaTheme="majorEastAsia" w:hAnsi="Arial" w:cs="Arial"/>
                <w:b/>
                <w:bCs/>
                <w:sz w:val="16"/>
                <w:szCs w:val="16"/>
              </w:rPr>
              <w:t>FORTALEZAS</w:t>
            </w:r>
          </w:p>
        </w:tc>
        <w:tc>
          <w:tcPr>
            <w:tcW w:w="254" w:type="dxa"/>
          </w:tcPr>
          <w:p w14:paraId="2379262E" w14:textId="77777777" w:rsidR="00D04F2F" w:rsidRPr="00801A8A" w:rsidRDefault="00D04F2F" w:rsidP="003426FF">
            <w:pPr>
              <w:jc w:val="both"/>
              <w:rPr>
                <w:rFonts w:ascii="Arial" w:eastAsiaTheme="majorEastAsia" w:hAnsi="Arial" w:cs="Arial"/>
                <w:b/>
                <w:bCs/>
                <w:sz w:val="16"/>
                <w:szCs w:val="16"/>
              </w:rPr>
            </w:pPr>
            <w:r w:rsidRPr="00801A8A">
              <w:rPr>
                <w:rFonts w:ascii="Arial" w:eastAsiaTheme="majorEastAsia" w:hAnsi="Arial" w:cs="Arial"/>
                <w:b/>
                <w:bCs/>
                <w:sz w:val="16"/>
                <w:szCs w:val="16"/>
              </w:rPr>
              <w:t>OPORTUNIDADES</w:t>
            </w:r>
          </w:p>
        </w:tc>
        <w:tc>
          <w:tcPr>
            <w:tcW w:w="1845" w:type="dxa"/>
          </w:tcPr>
          <w:p w14:paraId="79BA6DC0" w14:textId="77777777" w:rsidR="00D04F2F" w:rsidRPr="00801A8A" w:rsidRDefault="00D04F2F" w:rsidP="003426FF">
            <w:pPr>
              <w:jc w:val="both"/>
              <w:rPr>
                <w:rFonts w:ascii="Arial" w:eastAsiaTheme="majorEastAsia" w:hAnsi="Arial" w:cs="Arial"/>
                <w:b/>
                <w:bCs/>
                <w:sz w:val="16"/>
                <w:szCs w:val="16"/>
              </w:rPr>
            </w:pPr>
            <w:r w:rsidRPr="00801A8A">
              <w:rPr>
                <w:rFonts w:ascii="Arial" w:eastAsiaTheme="majorEastAsia" w:hAnsi="Arial" w:cs="Arial"/>
                <w:b/>
                <w:bCs/>
                <w:sz w:val="16"/>
                <w:szCs w:val="16"/>
              </w:rPr>
              <w:t>DEBILIDADES</w:t>
            </w:r>
          </w:p>
        </w:tc>
        <w:tc>
          <w:tcPr>
            <w:tcW w:w="1772" w:type="dxa"/>
          </w:tcPr>
          <w:p w14:paraId="0011640D" w14:textId="77777777" w:rsidR="00D04F2F" w:rsidRPr="00801A8A" w:rsidRDefault="00D04F2F" w:rsidP="003426FF">
            <w:pPr>
              <w:jc w:val="both"/>
              <w:rPr>
                <w:rFonts w:ascii="Arial" w:eastAsiaTheme="majorEastAsia" w:hAnsi="Arial" w:cs="Arial"/>
                <w:b/>
                <w:bCs/>
                <w:sz w:val="16"/>
                <w:szCs w:val="16"/>
              </w:rPr>
            </w:pPr>
            <w:r w:rsidRPr="00801A8A">
              <w:rPr>
                <w:rFonts w:ascii="Arial" w:eastAsiaTheme="majorEastAsia" w:hAnsi="Arial" w:cs="Arial"/>
                <w:b/>
                <w:bCs/>
                <w:sz w:val="16"/>
                <w:szCs w:val="16"/>
              </w:rPr>
              <w:t>AMENAZAS</w:t>
            </w:r>
          </w:p>
        </w:tc>
      </w:tr>
      <w:tr w:rsidR="00D04F2F" w:rsidRPr="00801A8A" w14:paraId="17DE9A46" w14:textId="77777777" w:rsidTr="003426FF">
        <w:trPr>
          <w:trHeight w:val="1781"/>
        </w:trPr>
        <w:tc>
          <w:tcPr>
            <w:tcW w:w="1930" w:type="dxa"/>
            <w:vMerge w:val="restart"/>
          </w:tcPr>
          <w:p w14:paraId="1D553EE4" w14:textId="77777777" w:rsidR="00D04F2F" w:rsidRPr="00801A8A" w:rsidRDefault="00D04F2F" w:rsidP="003426FF">
            <w:pPr>
              <w:jc w:val="both"/>
              <w:rPr>
                <w:rFonts w:ascii="Arial" w:eastAsiaTheme="majorEastAsia" w:hAnsi="Arial" w:cs="Arial"/>
                <w:b/>
                <w:bCs/>
                <w:sz w:val="16"/>
                <w:szCs w:val="16"/>
              </w:rPr>
            </w:pPr>
          </w:p>
          <w:p w14:paraId="6A5A7BAE" w14:textId="77777777" w:rsidR="00D04F2F" w:rsidRPr="00801A8A" w:rsidRDefault="00D04F2F" w:rsidP="003426FF">
            <w:pPr>
              <w:jc w:val="both"/>
              <w:rPr>
                <w:rFonts w:ascii="Arial" w:eastAsiaTheme="majorEastAsia" w:hAnsi="Arial" w:cs="Arial"/>
                <w:b/>
                <w:bCs/>
                <w:sz w:val="16"/>
                <w:szCs w:val="16"/>
              </w:rPr>
            </w:pPr>
          </w:p>
          <w:p w14:paraId="2C47ADA9" w14:textId="77777777" w:rsidR="00D04F2F" w:rsidRPr="00801A8A" w:rsidRDefault="00D04F2F" w:rsidP="003426FF">
            <w:pPr>
              <w:jc w:val="both"/>
              <w:rPr>
                <w:rFonts w:ascii="Arial" w:eastAsiaTheme="majorEastAsia" w:hAnsi="Arial" w:cs="Arial"/>
                <w:b/>
                <w:bCs/>
                <w:sz w:val="16"/>
                <w:szCs w:val="16"/>
              </w:rPr>
            </w:pPr>
          </w:p>
          <w:p w14:paraId="54DDF201" w14:textId="77777777" w:rsidR="00D04F2F" w:rsidRPr="00801A8A" w:rsidRDefault="00D04F2F" w:rsidP="003426FF">
            <w:pPr>
              <w:jc w:val="both"/>
              <w:rPr>
                <w:rFonts w:ascii="Arial" w:eastAsiaTheme="majorEastAsia" w:hAnsi="Arial" w:cs="Arial"/>
                <w:b/>
                <w:bCs/>
                <w:sz w:val="16"/>
                <w:szCs w:val="16"/>
              </w:rPr>
            </w:pPr>
          </w:p>
          <w:p w14:paraId="6199E063" w14:textId="77777777" w:rsidR="00D04F2F" w:rsidRPr="00801A8A" w:rsidRDefault="00D04F2F" w:rsidP="003426FF">
            <w:pPr>
              <w:jc w:val="both"/>
              <w:rPr>
                <w:rFonts w:ascii="Arial" w:eastAsiaTheme="majorEastAsia" w:hAnsi="Arial" w:cs="Arial"/>
                <w:b/>
                <w:bCs/>
                <w:sz w:val="16"/>
                <w:szCs w:val="16"/>
              </w:rPr>
            </w:pPr>
            <w:r w:rsidRPr="00801A8A">
              <w:rPr>
                <w:rFonts w:ascii="Arial" w:eastAsiaTheme="majorEastAsia" w:hAnsi="Arial" w:cs="Arial"/>
                <w:b/>
                <w:bCs/>
                <w:sz w:val="16"/>
                <w:szCs w:val="16"/>
              </w:rPr>
              <w:t>ORGANIZACIONAL</w:t>
            </w:r>
          </w:p>
        </w:tc>
        <w:tc>
          <w:tcPr>
            <w:tcW w:w="3027" w:type="dxa"/>
            <w:vAlign w:val="center"/>
          </w:tcPr>
          <w:p w14:paraId="67420F81" w14:textId="77777777" w:rsidR="00D04F2F" w:rsidRPr="00801A8A" w:rsidRDefault="00D04F2F" w:rsidP="003426FF">
            <w:pPr>
              <w:jc w:val="both"/>
              <w:rPr>
                <w:rFonts w:ascii="Arial" w:eastAsiaTheme="majorEastAsia" w:hAnsi="Arial" w:cs="Arial"/>
                <w:b/>
                <w:bCs/>
                <w:sz w:val="16"/>
                <w:szCs w:val="16"/>
              </w:rPr>
            </w:pPr>
            <w:r w:rsidRPr="00801A8A">
              <w:rPr>
                <w:rFonts w:ascii="Arial" w:hAnsi="Arial" w:cs="Arial"/>
                <w:sz w:val="16"/>
                <w:szCs w:val="16"/>
              </w:rPr>
              <w:t>Comunicación directa entre todas las áreas del ITAIPUE</w:t>
            </w:r>
          </w:p>
        </w:tc>
        <w:tc>
          <w:tcPr>
            <w:tcW w:w="254" w:type="dxa"/>
            <w:vAlign w:val="center"/>
          </w:tcPr>
          <w:p w14:paraId="6C59A406" w14:textId="77777777" w:rsidR="00D04F2F" w:rsidRPr="00801A8A" w:rsidRDefault="00D04F2F" w:rsidP="003426FF">
            <w:pPr>
              <w:jc w:val="both"/>
              <w:rPr>
                <w:rFonts w:ascii="Arial" w:eastAsiaTheme="majorEastAsia" w:hAnsi="Arial" w:cs="Arial"/>
                <w:b/>
                <w:bCs/>
                <w:sz w:val="16"/>
                <w:szCs w:val="16"/>
              </w:rPr>
            </w:pPr>
            <w:r w:rsidRPr="00801A8A">
              <w:rPr>
                <w:rFonts w:ascii="Arial" w:hAnsi="Arial" w:cs="Arial"/>
                <w:sz w:val="16"/>
                <w:szCs w:val="16"/>
              </w:rPr>
              <w:t>Programas de capacitación.</w:t>
            </w:r>
          </w:p>
        </w:tc>
        <w:tc>
          <w:tcPr>
            <w:tcW w:w="1845" w:type="dxa"/>
            <w:vAlign w:val="center"/>
          </w:tcPr>
          <w:p w14:paraId="45F6640E" w14:textId="77777777" w:rsidR="00D04F2F" w:rsidRPr="00801A8A" w:rsidRDefault="00D04F2F" w:rsidP="003426FF">
            <w:pPr>
              <w:jc w:val="both"/>
              <w:rPr>
                <w:rFonts w:ascii="Arial" w:eastAsiaTheme="majorEastAsia" w:hAnsi="Arial" w:cs="Arial"/>
                <w:b/>
                <w:bCs/>
                <w:sz w:val="16"/>
                <w:szCs w:val="16"/>
              </w:rPr>
            </w:pPr>
            <w:r w:rsidRPr="00801A8A">
              <w:rPr>
                <w:rFonts w:ascii="Arial" w:hAnsi="Arial" w:cs="Arial"/>
                <w:sz w:val="16"/>
                <w:szCs w:val="16"/>
              </w:rPr>
              <w:t>Desconocimiento de la Ley General de Archivos y los Instrumentos archivísticos</w:t>
            </w:r>
          </w:p>
        </w:tc>
        <w:tc>
          <w:tcPr>
            <w:tcW w:w="1772" w:type="dxa"/>
            <w:vAlign w:val="center"/>
          </w:tcPr>
          <w:p w14:paraId="186939E4" w14:textId="77777777" w:rsidR="00D04F2F" w:rsidRPr="00801A8A" w:rsidRDefault="00D04F2F" w:rsidP="003426FF">
            <w:pPr>
              <w:jc w:val="both"/>
              <w:rPr>
                <w:rFonts w:ascii="Arial" w:eastAsiaTheme="majorEastAsia" w:hAnsi="Arial" w:cs="Arial"/>
                <w:sz w:val="16"/>
                <w:szCs w:val="16"/>
              </w:rPr>
            </w:pPr>
            <w:r w:rsidRPr="00801A8A">
              <w:rPr>
                <w:rFonts w:ascii="Arial" w:eastAsiaTheme="majorEastAsia" w:hAnsi="Arial" w:cs="Arial"/>
                <w:sz w:val="16"/>
                <w:szCs w:val="16"/>
              </w:rPr>
              <w:t>I</w:t>
            </w:r>
            <w:r w:rsidRPr="00801A8A">
              <w:rPr>
                <w:rFonts w:ascii="Arial" w:hAnsi="Arial" w:cs="Arial"/>
                <w:sz w:val="16"/>
                <w:szCs w:val="16"/>
              </w:rPr>
              <w:t>ncumplimiento con lo dispuesto en la Ley General de Archivos.</w:t>
            </w:r>
          </w:p>
        </w:tc>
      </w:tr>
      <w:tr w:rsidR="00D04F2F" w:rsidRPr="00801A8A" w14:paraId="3E4E994D" w14:textId="77777777" w:rsidTr="003426FF">
        <w:tc>
          <w:tcPr>
            <w:tcW w:w="1930" w:type="dxa"/>
            <w:vMerge/>
          </w:tcPr>
          <w:p w14:paraId="51D13CFB" w14:textId="77777777" w:rsidR="00D04F2F" w:rsidRPr="00801A8A" w:rsidRDefault="00D04F2F" w:rsidP="003426FF">
            <w:pPr>
              <w:jc w:val="both"/>
              <w:rPr>
                <w:rFonts w:ascii="Arial" w:eastAsiaTheme="majorEastAsia" w:hAnsi="Arial" w:cs="Arial"/>
                <w:b/>
                <w:bCs/>
                <w:sz w:val="16"/>
                <w:szCs w:val="16"/>
              </w:rPr>
            </w:pPr>
          </w:p>
        </w:tc>
        <w:tc>
          <w:tcPr>
            <w:tcW w:w="3027" w:type="dxa"/>
            <w:vAlign w:val="center"/>
          </w:tcPr>
          <w:p w14:paraId="631D42F2" w14:textId="77777777" w:rsidR="00D04F2F" w:rsidRPr="00801A8A" w:rsidRDefault="00D04F2F" w:rsidP="003426FF">
            <w:pPr>
              <w:jc w:val="both"/>
              <w:rPr>
                <w:rFonts w:ascii="Arial" w:eastAsiaTheme="majorEastAsia" w:hAnsi="Arial" w:cs="Arial"/>
                <w:b/>
                <w:bCs/>
                <w:sz w:val="16"/>
                <w:szCs w:val="16"/>
              </w:rPr>
            </w:pPr>
            <w:r w:rsidRPr="00801A8A">
              <w:rPr>
                <w:rFonts w:ascii="Arial" w:hAnsi="Arial" w:cs="Arial"/>
                <w:sz w:val="16"/>
                <w:szCs w:val="16"/>
              </w:rPr>
              <w:t>Área Coordinadora de Archivos.</w:t>
            </w:r>
          </w:p>
        </w:tc>
        <w:tc>
          <w:tcPr>
            <w:tcW w:w="254" w:type="dxa"/>
            <w:vAlign w:val="center"/>
          </w:tcPr>
          <w:p w14:paraId="749E2EFA" w14:textId="77777777" w:rsidR="00D04F2F" w:rsidRPr="00801A8A" w:rsidRDefault="00D04F2F" w:rsidP="003426FF">
            <w:pPr>
              <w:jc w:val="both"/>
              <w:rPr>
                <w:rFonts w:ascii="Arial" w:eastAsiaTheme="majorEastAsia" w:hAnsi="Arial" w:cs="Arial"/>
                <w:sz w:val="16"/>
                <w:szCs w:val="16"/>
              </w:rPr>
            </w:pPr>
            <w:r w:rsidRPr="00801A8A">
              <w:rPr>
                <w:rFonts w:ascii="Arial" w:eastAsiaTheme="majorEastAsia" w:hAnsi="Arial" w:cs="Arial"/>
                <w:sz w:val="16"/>
                <w:szCs w:val="16"/>
              </w:rPr>
              <w:t>C</w:t>
            </w:r>
            <w:r w:rsidRPr="00801A8A">
              <w:rPr>
                <w:rFonts w:ascii="Arial" w:hAnsi="Arial" w:cs="Arial"/>
                <w:sz w:val="16"/>
                <w:szCs w:val="16"/>
              </w:rPr>
              <w:t>oordinación de procesos archivísticos y áreas administrativas.</w:t>
            </w:r>
          </w:p>
        </w:tc>
        <w:tc>
          <w:tcPr>
            <w:tcW w:w="1845" w:type="dxa"/>
            <w:vAlign w:val="center"/>
          </w:tcPr>
          <w:p w14:paraId="737D30B1" w14:textId="77777777" w:rsidR="00D04F2F" w:rsidRPr="00801A8A" w:rsidRDefault="00D04F2F" w:rsidP="003426FF">
            <w:pPr>
              <w:jc w:val="both"/>
              <w:rPr>
                <w:rFonts w:ascii="Arial" w:eastAsiaTheme="majorEastAsia" w:hAnsi="Arial" w:cs="Arial"/>
                <w:sz w:val="16"/>
                <w:szCs w:val="16"/>
              </w:rPr>
            </w:pPr>
            <w:r w:rsidRPr="00801A8A">
              <w:rPr>
                <w:rFonts w:ascii="Arial" w:eastAsiaTheme="majorEastAsia" w:hAnsi="Arial" w:cs="Arial"/>
                <w:sz w:val="16"/>
                <w:szCs w:val="16"/>
              </w:rPr>
              <w:t>D</w:t>
            </w:r>
            <w:r w:rsidRPr="00801A8A">
              <w:rPr>
                <w:rFonts w:ascii="Arial" w:hAnsi="Arial" w:cs="Arial"/>
                <w:sz w:val="16"/>
                <w:szCs w:val="16"/>
              </w:rPr>
              <w:t>esconocimiento de la creación del Área Coordinadora de Archivos.</w:t>
            </w:r>
          </w:p>
        </w:tc>
        <w:tc>
          <w:tcPr>
            <w:tcW w:w="1772" w:type="dxa"/>
            <w:vAlign w:val="center"/>
          </w:tcPr>
          <w:p w14:paraId="24C1EA84" w14:textId="77777777" w:rsidR="00D04F2F" w:rsidRPr="00801A8A" w:rsidRDefault="00D04F2F" w:rsidP="003426FF">
            <w:pPr>
              <w:jc w:val="both"/>
              <w:rPr>
                <w:rFonts w:ascii="Arial" w:eastAsiaTheme="majorEastAsia" w:hAnsi="Arial" w:cs="Arial"/>
                <w:sz w:val="16"/>
                <w:szCs w:val="16"/>
              </w:rPr>
            </w:pPr>
            <w:r w:rsidRPr="00801A8A">
              <w:rPr>
                <w:rFonts w:ascii="Arial" w:eastAsiaTheme="majorEastAsia" w:hAnsi="Arial" w:cs="Arial"/>
                <w:sz w:val="16"/>
                <w:szCs w:val="16"/>
              </w:rPr>
              <w:t>F</w:t>
            </w:r>
            <w:r w:rsidRPr="00801A8A">
              <w:rPr>
                <w:rFonts w:ascii="Arial" w:hAnsi="Arial" w:cs="Arial"/>
                <w:sz w:val="16"/>
                <w:szCs w:val="16"/>
              </w:rPr>
              <w:t>alta de trabajo coordinado.</w:t>
            </w:r>
          </w:p>
        </w:tc>
      </w:tr>
      <w:tr w:rsidR="00D04F2F" w:rsidRPr="00801A8A" w14:paraId="33B3E172" w14:textId="77777777" w:rsidTr="003426FF">
        <w:tc>
          <w:tcPr>
            <w:tcW w:w="1930" w:type="dxa"/>
          </w:tcPr>
          <w:p w14:paraId="685C0685" w14:textId="77777777" w:rsidR="00D04F2F" w:rsidRPr="00801A8A" w:rsidRDefault="00D04F2F" w:rsidP="003426FF">
            <w:pPr>
              <w:jc w:val="both"/>
              <w:rPr>
                <w:rFonts w:ascii="Arial" w:eastAsiaTheme="majorEastAsia" w:hAnsi="Arial" w:cs="Arial"/>
                <w:b/>
                <w:bCs/>
                <w:sz w:val="16"/>
                <w:szCs w:val="16"/>
              </w:rPr>
            </w:pPr>
            <w:r w:rsidRPr="00801A8A">
              <w:rPr>
                <w:rFonts w:ascii="Arial" w:eastAsiaTheme="majorEastAsia" w:hAnsi="Arial" w:cs="Arial"/>
                <w:b/>
                <w:bCs/>
                <w:sz w:val="16"/>
                <w:szCs w:val="16"/>
              </w:rPr>
              <w:t>NORMATIVO</w:t>
            </w:r>
          </w:p>
        </w:tc>
        <w:tc>
          <w:tcPr>
            <w:tcW w:w="3027" w:type="dxa"/>
          </w:tcPr>
          <w:p w14:paraId="2D731D92" w14:textId="77777777" w:rsidR="00D04F2F" w:rsidRPr="00801A8A" w:rsidRDefault="00D04F2F" w:rsidP="003426FF">
            <w:pPr>
              <w:jc w:val="both"/>
              <w:rPr>
                <w:rFonts w:ascii="Arial" w:eastAsiaTheme="majorEastAsia" w:hAnsi="Arial" w:cs="Arial"/>
                <w:b/>
                <w:bCs/>
                <w:sz w:val="16"/>
                <w:szCs w:val="16"/>
              </w:rPr>
            </w:pPr>
            <w:r w:rsidRPr="00801A8A">
              <w:rPr>
                <w:rFonts w:ascii="Arial" w:hAnsi="Arial" w:cs="Arial"/>
                <w:sz w:val="16"/>
                <w:szCs w:val="16"/>
              </w:rPr>
              <w:t>Ley General de Archivos.</w:t>
            </w:r>
          </w:p>
        </w:tc>
        <w:tc>
          <w:tcPr>
            <w:tcW w:w="254" w:type="dxa"/>
          </w:tcPr>
          <w:p w14:paraId="34422A2E" w14:textId="77777777" w:rsidR="00D04F2F" w:rsidRPr="00801A8A" w:rsidRDefault="00D04F2F" w:rsidP="003426FF">
            <w:pPr>
              <w:jc w:val="both"/>
              <w:rPr>
                <w:rFonts w:ascii="Arial" w:eastAsiaTheme="majorEastAsia" w:hAnsi="Arial" w:cs="Arial"/>
                <w:b/>
                <w:bCs/>
                <w:sz w:val="16"/>
                <w:szCs w:val="16"/>
              </w:rPr>
            </w:pPr>
            <w:r w:rsidRPr="00801A8A">
              <w:rPr>
                <w:rFonts w:ascii="Arial" w:hAnsi="Arial" w:cs="Arial"/>
                <w:sz w:val="16"/>
                <w:szCs w:val="16"/>
              </w:rPr>
              <w:t>Reglas claras en materia de archivos.</w:t>
            </w:r>
          </w:p>
        </w:tc>
        <w:tc>
          <w:tcPr>
            <w:tcW w:w="1845" w:type="dxa"/>
          </w:tcPr>
          <w:p w14:paraId="6958ECC4" w14:textId="77777777" w:rsidR="00D04F2F" w:rsidRPr="00801A8A" w:rsidRDefault="00D04F2F" w:rsidP="003426FF">
            <w:pPr>
              <w:jc w:val="both"/>
              <w:rPr>
                <w:rFonts w:ascii="Arial" w:eastAsiaTheme="majorEastAsia" w:hAnsi="Arial" w:cs="Arial"/>
                <w:b/>
                <w:bCs/>
                <w:sz w:val="16"/>
                <w:szCs w:val="16"/>
              </w:rPr>
            </w:pPr>
            <w:r w:rsidRPr="00801A8A">
              <w:rPr>
                <w:rFonts w:ascii="Arial" w:hAnsi="Arial" w:cs="Arial"/>
                <w:sz w:val="16"/>
                <w:szCs w:val="16"/>
              </w:rPr>
              <w:t>Resistencia al cambio. Desconocimiento del nuevo paradigma archivístico propuesto por la LGA.</w:t>
            </w:r>
          </w:p>
        </w:tc>
        <w:tc>
          <w:tcPr>
            <w:tcW w:w="1772" w:type="dxa"/>
          </w:tcPr>
          <w:p w14:paraId="1380150A" w14:textId="77777777" w:rsidR="00D04F2F" w:rsidRPr="00801A8A" w:rsidRDefault="00D04F2F" w:rsidP="003426FF">
            <w:pPr>
              <w:jc w:val="both"/>
              <w:rPr>
                <w:rFonts w:ascii="Arial" w:eastAsiaTheme="majorEastAsia" w:hAnsi="Arial" w:cs="Arial"/>
                <w:b/>
                <w:bCs/>
                <w:sz w:val="16"/>
                <w:szCs w:val="16"/>
              </w:rPr>
            </w:pPr>
            <w:r w:rsidRPr="00801A8A">
              <w:rPr>
                <w:rFonts w:ascii="Arial" w:hAnsi="Arial" w:cs="Arial"/>
                <w:sz w:val="16"/>
                <w:szCs w:val="16"/>
              </w:rPr>
              <w:t>Ley Estatal de Archivo no armonizada.</w:t>
            </w:r>
          </w:p>
        </w:tc>
      </w:tr>
      <w:tr w:rsidR="00D04F2F" w:rsidRPr="00801A8A" w14:paraId="6BB31A79" w14:textId="77777777" w:rsidTr="003426FF">
        <w:tc>
          <w:tcPr>
            <w:tcW w:w="1930" w:type="dxa"/>
          </w:tcPr>
          <w:p w14:paraId="16DCB0D4" w14:textId="77777777" w:rsidR="00D04F2F" w:rsidRPr="00801A8A" w:rsidRDefault="00D04F2F" w:rsidP="003426FF">
            <w:pPr>
              <w:jc w:val="both"/>
              <w:rPr>
                <w:rFonts w:ascii="Arial" w:eastAsiaTheme="majorEastAsia" w:hAnsi="Arial" w:cs="Arial"/>
                <w:b/>
                <w:bCs/>
                <w:sz w:val="16"/>
                <w:szCs w:val="16"/>
              </w:rPr>
            </w:pPr>
            <w:r w:rsidRPr="00801A8A">
              <w:rPr>
                <w:rFonts w:ascii="Arial" w:eastAsiaTheme="majorEastAsia" w:hAnsi="Arial" w:cs="Arial"/>
                <w:b/>
                <w:bCs/>
                <w:sz w:val="16"/>
                <w:szCs w:val="16"/>
              </w:rPr>
              <w:t>TECNOLÓGICO</w:t>
            </w:r>
          </w:p>
        </w:tc>
        <w:tc>
          <w:tcPr>
            <w:tcW w:w="3027" w:type="dxa"/>
          </w:tcPr>
          <w:p w14:paraId="2B786366" w14:textId="77777777" w:rsidR="00D04F2F" w:rsidRPr="00801A8A" w:rsidRDefault="00D04F2F" w:rsidP="003426FF">
            <w:pPr>
              <w:jc w:val="both"/>
              <w:rPr>
                <w:rFonts w:ascii="Arial" w:eastAsiaTheme="majorEastAsia" w:hAnsi="Arial" w:cs="Arial"/>
                <w:b/>
                <w:bCs/>
                <w:sz w:val="16"/>
                <w:szCs w:val="16"/>
              </w:rPr>
            </w:pPr>
            <w:r w:rsidRPr="00801A8A">
              <w:rPr>
                <w:rFonts w:ascii="Arial" w:hAnsi="Arial" w:cs="Arial"/>
                <w:sz w:val="16"/>
                <w:szCs w:val="16"/>
              </w:rPr>
              <w:t>Equipo de cómputo en buenas condiciones.</w:t>
            </w:r>
          </w:p>
        </w:tc>
        <w:tc>
          <w:tcPr>
            <w:tcW w:w="254" w:type="dxa"/>
          </w:tcPr>
          <w:p w14:paraId="448A043D" w14:textId="77777777" w:rsidR="00D04F2F" w:rsidRPr="00801A8A" w:rsidRDefault="00D04F2F" w:rsidP="003426FF">
            <w:pPr>
              <w:jc w:val="both"/>
              <w:rPr>
                <w:rFonts w:ascii="Arial" w:eastAsiaTheme="majorEastAsia" w:hAnsi="Arial" w:cs="Arial"/>
                <w:b/>
                <w:bCs/>
                <w:sz w:val="16"/>
                <w:szCs w:val="16"/>
              </w:rPr>
            </w:pPr>
            <w:r w:rsidRPr="00801A8A">
              <w:rPr>
                <w:rFonts w:ascii="Arial" w:hAnsi="Arial" w:cs="Arial"/>
                <w:sz w:val="16"/>
                <w:szCs w:val="16"/>
              </w:rPr>
              <w:t>Desarrollo teórico de un sistema automatizado de gestión documental.</w:t>
            </w:r>
          </w:p>
        </w:tc>
        <w:tc>
          <w:tcPr>
            <w:tcW w:w="1845" w:type="dxa"/>
          </w:tcPr>
          <w:p w14:paraId="7DD17D3C" w14:textId="77777777" w:rsidR="00D04F2F" w:rsidRPr="00801A8A" w:rsidRDefault="00D04F2F" w:rsidP="003426FF">
            <w:pPr>
              <w:jc w:val="both"/>
              <w:rPr>
                <w:rFonts w:ascii="Arial" w:eastAsiaTheme="majorEastAsia" w:hAnsi="Arial" w:cs="Arial"/>
                <w:b/>
                <w:bCs/>
                <w:sz w:val="16"/>
                <w:szCs w:val="16"/>
              </w:rPr>
            </w:pPr>
            <w:r w:rsidRPr="00801A8A">
              <w:rPr>
                <w:rFonts w:ascii="Arial" w:hAnsi="Arial" w:cs="Arial"/>
                <w:sz w:val="16"/>
                <w:szCs w:val="16"/>
              </w:rPr>
              <w:t>Exigencias crecientes en materia de digitalización</w:t>
            </w:r>
          </w:p>
        </w:tc>
        <w:tc>
          <w:tcPr>
            <w:tcW w:w="1772" w:type="dxa"/>
          </w:tcPr>
          <w:p w14:paraId="04312EE9" w14:textId="77777777" w:rsidR="00D04F2F" w:rsidRDefault="00D04F2F" w:rsidP="003426FF">
            <w:pPr>
              <w:jc w:val="both"/>
              <w:rPr>
                <w:rFonts w:ascii="Arial" w:hAnsi="Arial" w:cs="Arial"/>
                <w:sz w:val="16"/>
                <w:szCs w:val="16"/>
              </w:rPr>
            </w:pPr>
            <w:r w:rsidRPr="00801A8A">
              <w:rPr>
                <w:rFonts w:ascii="Arial" w:hAnsi="Arial" w:cs="Arial"/>
                <w:sz w:val="16"/>
                <w:szCs w:val="16"/>
              </w:rPr>
              <w:t xml:space="preserve">Pérdida o robo de la información. Falta de infraestructura Desarrollo teórico de un sistema automatizado de gestión </w:t>
            </w:r>
          </w:p>
          <w:p w14:paraId="68BE6845" w14:textId="5EB9424B" w:rsidR="00D04F2F" w:rsidRPr="00801A8A" w:rsidRDefault="00D04F2F" w:rsidP="003426FF">
            <w:pPr>
              <w:jc w:val="both"/>
              <w:rPr>
                <w:rFonts w:ascii="Arial" w:eastAsiaTheme="majorEastAsia" w:hAnsi="Arial" w:cs="Arial"/>
                <w:b/>
                <w:bCs/>
                <w:sz w:val="16"/>
                <w:szCs w:val="16"/>
              </w:rPr>
            </w:pPr>
            <w:r w:rsidRPr="00801A8A">
              <w:rPr>
                <w:rFonts w:ascii="Arial" w:hAnsi="Arial" w:cs="Arial"/>
                <w:sz w:val="16"/>
                <w:szCs w:val="16"/>
              </w:rPr>
              <w:t>documental. Equipo de cómputo en buenas condiciones. Exigencias crecientes en materia de digitalización TECNOLÓGICO para conservar la información digital.</w:t>
            </w:r>
          </w:p>
        </w:tc>
      </w:tr>
      <w:tr w:rsidR="00D04F2F" w:rsidRPr="00801A8A" w14:paraId="3CA3CAD6" w14:textId="77777777" w:rsidTr="003426FF">
        <w:tc>
          <w:tcPr>
            <w:tcW w:w="1930" w:type="dxa"/>
          </w:tcPr>
          <w:p w14:paraId="510B7404" w14:textId="77777777" w:rsidR="00D04F2F" w:rsidRPr="00801A8A" w:rsidRDefault="00D04F2F" w:rsidP="003426FF">
            <w:pPr>
              <w:jc w:val="both"/>
              <w:rPr>
                <w:rFonts w:ascii="Arial" w:eastAsiaTheme="majorEastAsia" w:hAnsi="Arial" w:cs="Arial"/>
                <w:b/>
                <w:bCs/>
                <w:sz w:val="16"/>
                <w:szCs w:val="16"/>
              </w:rPr>
            </w:pPr>
            <w:r w:rsidRPr="00801A8A">
              <w:rPr>
                <w:rFonts w:ascii="Arial" w:eastAsiaTheme="majorEastAsia" w:hAnsi="Arial" w:cs="Arial"/>
                <w:b/>
                <w:bCs/>
                <w:sz w:val="16"/>
                <w:szCs w:val="16"/>
              </w:rPr>
              <w:t>INFRAESTRUCTURA</w:t>
            </w:r>
          </w:p>
        </w:tc>
        <w:tc>
          <w:tcPr>
            <w:tcW w:w="3027" w:type="dxa"/>
          </w:tcPr>
          <w:p w14:paraId="3F6E9233" w14:textId="77777777" w:rsidR="00D04F2F" w:rsidRPr="00801A8A" w:rsidRDefault="00D04F2F" w:rsidP="003426FF">
            <w:pPr>
              <w:jc w:val="both"/>
              <w:rPr>
                <w:rFonts w:ascii="Arial" w:eastAsiaTheme="majorEastAsia" w:hAnsi="Arial" w:cs="Arial"/>
                <w:sz w:val="16"/>
                <w:szCs w:val="16"/>
              </w:rPr>
            </w:pPr>
            <w:r w:rsidRPr="00801A8A">
              <w:rPr>
                <w:rFonts w:ascii="Arial" w:eastAsiaTheme="majorEastAsia" w:hAnsi="Arial" w:cs="Arial"/>
                <w:sz w:val="16"/>
                <w:szCs w:val="16"/>
              </w:rPr>
              <w:t>A</w:t>
            </w:r>
            <w:r w:rsidRPr="00801A8A">
              <w:rPr>
                <w:rFonts w:ascii="Arial" w:hAnsi="Arial" w:cs="Arial"/>
                <w:sz w:val="16"/>
                <w:szCs w:val="16"/>
              </w:rPr>
              <w:t>rchivo de concentración remodelado</w:t>
            </w:r>
          </w:p>
        </w:tc>
        <w:tc>
          <w:tcPr>
            <w:tcW w:w="254" w:type="dxa"/>
          </w:tcPr>
          <w:p w14:paraId="0FEB72B7" w14:textId="77777777" w:rsidR="00D04F2F" w:rsidRPr="00801A8A" w:rsidRDefault="00D04F2F" w:rsidP="003426FF">
            <w:pPr>
              <w:jc w:val="both"/>
              <w:rPr>
                <w:rFonts w:ascii="Arial" w:eastAsiaTheme="majorEastAsia" w:hAnsi="Arial" w:cs="Arial"/>
                <w:sz w:val="16"/>
                <w:szCs w:val="16"/>
              </w:rPr>
            </w:pPr>
            <w:r w:rsidRPr="00801A8A">
              <w:rPr>
                <w:rFonts w:ascii="Arial" w:eastAsiaTheme="majorEastAsia" w:hAnsi="Arial" w:cs="Arial"/>
                <w:sz w:val="16"/>
                <w:szCs w:val="16"/>
              </w:rPr>
              <w:t>Gestión del Archivo histórico.</w:t>
            </w:r>
          </w:p>
        </w:tc>
        <w:tc>
          <w:tcPr>
            <w:tcW w:w="1845" w:type="dxa"/>
          </w:tcPr>
          <w:p w14:paraId="569C9532" w14:textId="77777777" w:rsidR="00D04F2F" w:rsidRPr="00801A8A" w:rsidRDefault="00D04F2F" w:rsidP="003426FF">
            <w:pPr>
              <w:jc w:val="both"/>
              <w:rPr>
                <w:rFonts w:ascii="Arial" w:eastAsiaTheme="majorEastAsia" w:hAnsi="Arial" w:cs="Arial"/>
                <w:sz w:val="16"/>
                <w:szCs w:val="16"/>
              </w:rPr>
            </w:pPr>
            <w:r w:rsidRPr="00801A8A">
              <w:rPr>
                <w:rFonts w:ascii="Arial" w:eastAsiaTheme="majorEastAsia" w:hAnsi="Arial" w:cs="Arial"/>
                <w:sz w:val="16"/>
                <w:szCs w:val="16"/>
              </w:rPr>
              <w:t>Falta de nombramiento según la LGA, del encargado del archivo histórico.</w:t>
            </w:r>
          </w:p>
        </w:tc>
        <w:tc>
          <w:tcPr>
            <w:tcW w:w="1772" w:type="dxa"/>
          </w:tcPr>
          <w:p w14:paraId="50147A47" w14:textId="77777777" w:rsidR="00D04F2F" w:rsidRPr="00801A8A" w:rsidRDefault="00D04F2F" w:rsidP="003426FF">
            <w:pPr>
              <w:jc w:val="both"/>
              <w:rPr>
                <w:rFonts w:ascii="Arial" w:eastAsiaTheme="majorEastAsia" w:hAnsi="Arial" w:cs="Arial"/>
                <w:sz w:val="16"/>
                <w:szCs w:val="16"/>
              </w:rPr>
            </w:pPr>
            <w:r w:rsidRPr="00801A8A">
              <w:rPr>
                <w:rFonts w:ascii="Arial" w:eastAsiaTheme="majorEastAsia" w:hAnsi="Arial" w:cs="Arial"/>
                <w:sz w:val="16"/>
                <w:szCs w:val="16"/>
              </w:rPr>
              <w:t>Insuficiencia del espacio para Archivo de concentración. Aumento documental y deterioro de los expedientes.</w:t>
            </w:r>
          </w:p>
        </w:tc>
      </w:tr>
      <w:tr w:rsidR="0016599C" w:rsidRPr="00801A8A" w14:paraId="59A758B7" w14:textId="77777777" w:rsidTr="003426FF">
        <w:tc>
          <w:tcPr>
            <w:tcW w:w="1930" w:type="dxa"/>
          </w:tcPr>
          <w:p w14:paraId="7DD385A4" w14:textId="0C85F570" w:rsidR="0016599C" w:rsidRPr="00801A8A" w:rsidRDefault="0016599C" w:rsidP="003426FF">
            <w:pPr>
              <w:jc w:val="both"/>
              <w:rPr>
                <w:rFonts w:ascii="Arial" w:eastAsiaTheme="majorEastAsia" w:hAnsi="Arial" w:cs="Arial"/>
                <w:b/>
                <w:bCs/>
                <w:sz w:val="16"/>
                <w:szCs w:val="16"/>
              </w:rPr>
            </w:pPr>
            <w:r>
              <w:rPr>
                <w:rFonts w:ascii="Arial" w:eastAsiaTheme="majorEastAsia" w:hAnsi="Arial" w:cs="Arial"/>
                <w:b/>
                <w:bCs/>
                <w:sz w:val="16"/>
                <w:szCs w:val="16"/>
              </w:rPr>
              <w:t xml:space="preserve">INSTRUMENTOS ARCHIVÍSTICOS </w:t>
            </w:r>
          </w:p>
        </w:tc>
        <w:tc>
          <w:tcPr>
            <w:tcW w:w="3027" w:type="dxa"/>
          </w:tcPr>
          <w:p w14:paraId="36BADAF7" w14:textId="416FFBE5" w:rsidR="0016599C" w:rsidRPr="00801A8A" w:rsidRDefault="0016599C" w:rsidP="003426FF">
            <w:pPr>
              <w:jc w:val="both"/>
              <w:rPr>
                <w:rFonts w:ascii="Arial" w:eastAsiaTheme="majorEastAsia" w:hAnsi="Arial" w:cs="Arial"/>
                <w:sz w:val="16"/>
                <w:szCs w:val="16"/>
              </w:rPr>
            </w:pPr>
            <w:r>
              <w:rPr>
                <w:rFonts w:ascii="Arial" w:eastAsiaTheme="majorEastAsia" w:hAnsi="Arial" w:cs="Arial"/>
                <w:sz w:val="16"/>
                <w:szCs w:val="16"/>
              </w:rPr>
              <w:t xml:space="preserve">Cuadro General de Clasificación Archivística y Catalogo de Disposición Documental </w:t>
            </w:r>
          </w:p>
        </w:tc>
        <w:tc>
          <w:tcPr>
            <w:tcW w:w="254" w:type="dxa"/>
          </w:tcPr>
          <w:p w14:paraId="396F0F45" w14:textId="436B3259" w:rsidR="0016599C" w:rsidRPr="00801A8A" w:rsidRDefault="0016599C" w:rsidP="003426FF">
            <w:pPr>
              <w:jc w:val="both"/>
              <w:rPr>
                <w:rFonts w:ascii="Arial" w:eastAsiaTheme="majorEastAsia" w:hAnsi="Arial" w:cs="Arial"/>
                <w:sz w:val="16"/>
                <w:szCs w:val="16"/>
              </w:rPr>
            </w:pPr>
            <w:r>
              <w:rPr>
                <w:rFonts w:ascii="Arial" w:eastAsiaTheme="majorEastAsia" w:hAnsi="Arial" w:cs="Arial"/>
                <w:sz w:val="16"/>
                <w:szCs w:val="16"/>
              </w:rPr>
              <w:t>Archivo de Trámite y Concentración (Consulta pronta y expedita de la información)</w:t>
            </w:r>
          </w:p>
        </w:tc>
        <w:tc>
          <w:tcPr>
            <w:tcW w:w="1845" w:type="dxa"/>
          </w:tcPr>
          <w:p w14:paraId="74A9A63A" w14:textId="255F278E" w:rsidR="0016599C" w:rsidRPr="00801A8A" w:rsidRDefault="0016599C" w:rsidP="003426FF">
            <w:pPr>
              <w:jc w:val="both"/>
              <w:rPr>
                <w:rFonts w:ascii="Arial" w:eastAsiaTheme="majorEastAsia" w:hAnsi="Arial" w:cs="Arial"/>
                <w:sz w:val="16"/>
                <w:szCs w:val="16"/>
              </w:rPr>
            </w:pPr>
            <w:r>
              <w:rPr>
                <w:rFonts w:ascii="Arial" w:eastAsiaTheme="majorEastAsia" w:hAnsi="Arial" w:cs="Arial"/>
                <w:sz w:val="16"/>
                <w:szCs w:val="16"/>
              </w:rPr>
              <w:t xml:space="preserve">La no aplicabilidad de los instrumentos archivísticos </w:t>
            </w:r>
          </w:p>
        </w:tc>
        <w:tc>
          <w:tcPr>
            <w:tcW w:w="1772" w:type="dxa"/>
          </w:tcPr>
          <w:p w14:paraId="2B5AE8F2" w14:textId="074173CD" w:rsidR="0016599C" w:rsidRPr="00801A8A" w:rsidRDefault="0016599C" w:rsidP="003426FF">
            <w:pPr>
              <w:jc w:val="both"/>
              <w:rPr>
                <w:rFonts w:ascii="Arial" w:eastAsiaTheme="majorEastAsia" w:hAnsi="Arial" w:cs="Arial"/>
                <w:sz w:val="16"/>
                <w:szCs w:val="16"/>
              </w:rPr>
            </w:pPr>
            <w:r>
              <w:rPr>
                <w:rFonts w:ascii="Arial" w:eastAsiaTheme="majorEastAsia" w:hAnsi="Arial" w:cs="Arial"/>
                <w:sz w:val="16"/>
                <w:szCs w:val="16"/>
              </w:rPr>
              <w:t xml:space="preserve">Funcionabilidad en la ubicación y consulta expedita de las documentales </w:t>
            </w:r>
          </w:p>
        </w:tc>
      </w:tr>
    </w:tbl>
    <w:p w14:paraId="72A953CC" w14:textId="77777777" w:rsidR="00D04F2F" w:rsidRDefault="00D04F2F" w:rsidP="00D04F2F">
      <w:pPr>
        <w:jc w:val="both"/>
        <w:rPr>
          <w:rFonts w:ascii="Arial" w:eastAsiaTheme="majorEastAsia" w:hAnsi="Arial" w:cs="Arial"/>
          <w:b/>
          <w:bCs/>
        </w:rPr>
      </w:pPr>
    </w:p>
    <w:p w14:paraId="17DAC177" w14:textId="77777777" w:rsidR="00DB4B7E" w:rsidRDefault="00DB4B7E" w:rsidP="00D04F2F">
      <w:pPr>
        <w:jc w:val="both"/>
        <w:rPr>
          <w:rFonts w:ascii="Arial" w:eastAsiaTheme="majorEastAsia" w:hAnsi="Arial" w:cs="Arial"/>
          <w:b/>
          <w:bCs/>
        </w:rPr>
      </w:pPr>
    </w:p>
    <w:p w14:paraId="3E3CBE22" w14:textId="77777777" w:rsidR="00DB4B7E" w:rsidRDefault="00DB4B7E" w:rsidP="00D04F2F">
      <w:pPr>
        <w:jc w:val="both"/>
        <w:rPr>
          <w:rFonts w:ascii="Arial" w:eastAsiaTheme="majorEastAsia" w:hAnsi="Arial" w:cs="Arial"/>
          <w:b/>
          <w:bCs/>
        </w:rPr>
      </w:pPr>
    </w:p>
    <w:p w14:paraId="3B56F844" w14:textId="77777777" w:rsidR="00DB4B7E" w:rsidRDefault="00DB4B7E" w:rsidP="00D04F2F">
      <w:pPr>
        <w:jc w:val="both"/>
        <w:rPr>
          <w:rFonts w:ascii="Arial" w:eastAsiaTheme="majorEastAsia" w:hAnsi="Arial" w:cs="Arial"/>
          <w:b/>
          <w:bCs/>
        </w:rPr>
      </w:pPr>
    </w:p>
    <w:p w14:paraId="322F023D" w14:textId="77777777" w:rsidR="00DB4B7E" w:rsidRDefault="00DB4B7E" w:rsidP="00D04F2F">
      <w:pPr>
        <w:jc w:val="both"/>
        <w:rPr>
          <w:rFonts w:ascii="Arial" w:eastAsiaTheme="majorEastAsia" w:hAnsi="Arial" w:cs="Arial"/>
          <w:b/>
          <w:bCs/>
        </w:rPr>
      </w:pPr>
    </w:p>
    <w:p w14:paraId="0BC1F0BF" w14:textId="77777777" w:rsidR="007434B1" w:rsidRDefault="007434B1" w:rsidP="00D04F2F">
      <w:pPr>
        <w:jc w:val="both"/>
        <w:rPr>
          <w:rFonts w:ascii="Arial" w:eastAsiaTheme="majorEastAsia" w:hAnsi="Arial" w:cs="Arial"/>
          <w:b/>
          <w:bCs/>
        </w:rPr>
      </w:pPr>
    </w:p>
    <w:p w14:paraId="14BB2AFF" w14:textId="77777777" w:rsidR="007434B1" w:rsidRPr="00801A8A" w:rsidRDefault="007434B1" w:rsidP="00D04F2F">
      <w:pPr>
        <w:jc w:val="both"/>
        <w:rPr>
          <w:rFonts w:ascii="Arial" w:eastAsiaTheme="majorEastAsia" w:hAnsi="Arial" w:cs="Arial"/>
          <w:b/>
          <w:bCs/>
        </w:rPr>
      </w:pPr>
    </w:p>
    <w:p w14:paraId="6500B411" w14:textId="1206543F" w:rsidR="00D04F2F" w:rsidRPr="00D85D21" w:rsidRDefault="006115E1" w:rsidP="00D04F2F">
      <w:pPr>
        <w:pStyle w:val="Ttulo1"/>
        <w:jc w:val="both"/>
        <w:rPr>
          <w:rFonts w:ascii="Arial" w:hAnsi="Arial" w:cs="Arial"/>
          <w:b/>
          <w:bCs/>
          <w:color w:val="auto"/>
        </w:rPr>
      </w:pPr>
      <w:r>
        <w:rPr>
          <w:rFonts w:ascii="Arial" w:hAnsi="Arial" w:cs="Arial"/>
          <w:b/>
          <w:bCs/>
          <w:color w:val="auto"/>
        </w:rPr>
        <w:t>4</w:t>
      </w:r>
      <w:r w:rsidR="00644C84" w:rsidRPr="00D85D21">
        <w:rPr>
          <w:rFonts w:ascii="Arial" w:hAnsi="Arial" w:cs="Arial"/>
          <w:b/>
          <w:bCs/>
          <w:color w:val="auto"/>
        </w:rPr>
        <w:t>. Objetivos</w:t>
      </w:r>
    </w:p>
    <w:p w14:paraId="6708CCDC" w14:textId="77777777" w:rsidR="00D04F2F" w:rsidRPr="00D85D21" w:rsidRDefault="00D04F2F" w:rsidP="00D04F2F">
      <w:pPr>
        <w:pStyle w:val="Ttulo2"/>
        <w:jc w:val="both"/>
        <w:rPr>
          <w:rFonts w:cs="Arial"/>
          <w:bCs/>
          <w:color w:val="auto"/>
          <w:sz w:val="24"/>
          <w:szCs w:val="24"/>
        </w:rPr>
      </w:pPr>
      <w:bookmarkStart w:id="4" w:name="_Toc125448241"/>
    </w:p>
    <w:p w14:paraId="57A80836" w14:textId="1B2A6CC8" w:rsidR="00D04F2F" w:rsidRPr="00D85D21" w:rsidRDefault="006115E1" w:rsidP="00D04F2F">
      <w:pPr>
        <w:pStyle w:val="Ttulo2"/>
        <w:jc w:val="both"/>
        <w:rPr>
          <w:rFonts w:cs="Arial"/>
          <w:bCs/>
          <w:color w:val="auto"/>
          <w:sz w:val="24"/>
          <w:szCs w:val="24"/>
        </w:rPr>
      </w:pPr>
      <w:r>
        <w:rPr>
          <w:rFonts w:cs="Arial"/>
          <w:bCs/>
          <w:color w:val="auto"/>
          <w:sz w:val="24"/>
          <w:szCs w:val="24"/>
        </w:rPr>
        <w:t>4</w:t>
      </w:r>
      <w:r w:rsidR="00D04F2F" w:rsidRPr="00D85D21">
        <w:rPr>
          <w:rFonts w:cs="Arial"/>
          <w:bCs/>
          <w:color w:val="auto"/>
          <w:sz w:val="24"/>
          <w:szCs w:val="24"/>
        </w:rPr>
        <w:t>.1 General:</w:t>
      </w:r>
      <w:bookmarkEnd w:id="4"/>
    </w:p>
    <w:p w14:paraId="644FD5DC" w14:textId="77777777" w:rsidR="00D04F2F" w:rsidRPr="00644C84" w:rsidRDefault="00D04F2F" w:rsidP="00D04F2F">
      <w:pPr>
        <w:jc w:val="both"/>
        <w:rPr>
          <w:rFonts w:ascii="Arial" w:hAnsi="Arial" w:cs="Arial"/>
        </w:rPr>
      </w:pPr>
    </w:p>
    <w:p w14:paraId="65CC3562" w14:textId="0E741D22" w:rsidR="00D04F2F" w:rsidRPr="00DB4B7E" w:rsidRDefault="00D04F2F" w:rsidP="00DB4B7E">
      <w:pPr>
        <w:pStyle w:val="Prrafodelista"/>
        <w:numPr>
          <w:ilvl w:val="0"/>
          <w:numId w:val="1"/>
        </w:numPr>
        <w:jc w:val="both"/>
        <w:rPr>
          <w:rFonts w:ascii="Arial" w:hAnsi="Arial" w:cs="Arial"/>
          <w:sz w:val="24"/>
          <w:szCs w:val="24"/>
        </w:rPr>
      </w:pPr>
      <w:r w:rsidRPr="00801A8A">
        <w:rPr>
          <w:rFonts w:ascii="Arial" w:hAnsi="Arial" w:cs="Arial"/>
          <w:sz w:val="24"/>
          <w:szCs w:val="24"/>
        </w:rPr>
        <w:t xml:space="preserve">Homologar y sistematizar los procesos archivísticos con la implementación de métodos y técnicas orientadas a la organización, conservación, disposición, integridad y localización expedita que permitan el uso y difusión </w:t>
      </w:r>
      <w:r w:rsidRPr="00DB4B7E">
        <w:rPr>
          <w:rFonts w:ascii="Arial" w:hAnsi="Arial" w:cs="Arial"/>
          <w:sz w:val="24"/>
          <w:szCs w:val="24"/>
        </w:rPr>
        <w:t>de los archivos producidos en el Instituto de Transparencia, Acceso a la Información Pública Y Protección de Datos Personales del Estado de Puebla.</w:t>
      </w:r>
    </w:p>
    <w:p w14:paraId="3B13984C" w14:textId="77777777" w:rsidR="00F45C94" w:rsidRDefault="00F45C94" w:rsidP="00F45C94">
      <w:pPr>
        <w:pStyle w:val="Prrafodelista"/>
        <w:jc w:val="both"/>
        <w:rPr>
          <w:rFonts w:ascii="Arial" w:hAnsi="Arial" w:cs="Arial"/>
          <w:sz w:val="24"/>
          <w:szCs w:val="24"/>
        </w:rPr>
      </w:pPr>
    </w:p>
    <w:p w14:paraId="5D4F32A0" w14:textId="4FC7B264" w:rsidR="00F45C94" w:rsidRPr="00801A8A" w:rsidRDefault="00F45C94" w:rsidP="00D04F2F">
      <w:pPr>
        <w:pStyle w:val="Prrafodelista"/>
        <w:numPr>
          <w:ilvl w:val="0"/>
          <w:numId w:val="1"/>
        </w:numPr>
        <w:jc w:val="both"/>
        <w:rPr>
          <w:rFonts w:ascii="Arial" w:hAnsi="Arial" w:cs="Arial"/>
          <w:sz w:val="24"/>
          <w:szCs w:val="24"/>
        </w:rPr>
      </w:pPr>
      <w:r>
        <w:rPr>
          <w:rFonts w:ascii="Arial" w:hAnsi="Arial" w:cs="Arial"/>
          <w:sz w:val="24"/>
          <w:szCs w:val="24"/>
        </w:rPr>
        <w:t xml:space="preserve">Implementar la actualización de los instrumentos archivísticos, consistentes en el Cuadro General de Clasificación Archivística y el Catalogo de Disposición Documental, para establecer la ubicación y la consulta expedita de las documentales que se encuentran dentro del archivo de trámite y concentración, así como de las áreas administrativas correspondientes. </w:t>
      </w:r>
    </w:p>
    <w:p w14:paraId="6628CFFC" w14:textId="77777777" w:rsidR="00D04F2F" w:rsidRPr="00801A8A" w:rsidRDefault="00D04F2F" w:rsidP="00D04F2F">
      <w:pPr>
        <w:pStyle w:val="Prrafodelista"/>
        <w:jc w:val="both"/>
        <w:rPr>
          <w:rFonts w:ascii="Arial" w:hAnsi="Arial" w:cs="Arial"/>
          <w:sz w:val="24"/>
          <w:szCs w:val="24"/>
        </w:rPr>
      </w:pPr>
    </w:p>
    <w:p w14:paraId="46BFD927" w14:textId="1BA65ED4" w:rsidR="00D04F2F" w:rsidRPr="00D85D21" w:rsidRDefault="006115E1" w:rsidP="00D04F2F">
      <w:pPr>
        <w:pStyle w:val="Ttulo2"/>
        <w:jc w:val="both"/>
        <w:rPr>
          <w:rFonts w:cs="Arial"/>
          <w:bCs/>
          <w:color w:val="auto"/>
          <w:sz w:val="24"/>
          <w:szCs w:val="24"/>
        </w:rPr>
      </w:pPr>
      <w:bookmarkStart w:id="5" w:name="_Toc125448242"/>
      <w:r>
        <w:rPr>
          <w:rFonts w:cs="Arial"/>
          <w:bCs/>
          <w:color w:val="auto"/>
          <w:sz w:val="24"/>
          <w:szCs w:val="24"/>
        </w:rPr>
        <w:t>4</w:t>
      </w:r>
      <w:r w:rsidR="00D04F2F" w:rsidRPr="00D85D21">
        <w:rPr>
          <w:rFonts w:cs="Arial"/>
          <w:bCs/>
          <w:color w:val="auto"/>
          <w:sz w:val="24"/>
          <w:szCs w:val="24"/>
        </w:rPr>
        <w:t>.2 Específicos:</w:t>
      </w:r>
      <w:bookmarkEnd w:id="5"/>
    </w:p>
    <w:p w14:paraId="48FA8881" w14:textId="77777777" w:rsidR="00D04F2F" w:rsidRPr="00801A8A" w:rsidRDefault="00D04F2F" w:rsidP="00D04F2F">
      <w:pPr>
        <w:jc w:val="both"/>
        <w:rPr>
          <w:rFonts w:ascii="Arial" w:hAnsi="Arial" w:cs="Arial"/>
        </w:rPr>
      </w:pPr>
    </w:p>
    <w:p w14:paraId="4E53A6D0" w14:textId="77777777" w:rsidR="00D04F2F" w:rsidRPr="00801A8A" w:rsidRDefault="00D04F2F" w:rsidP="00D04F2F">
      <w:pPr>
        <w:pStyle w:val="Prrafodelista"/>
        <w:numPr>
          <w:ilvl w:val="0"/>
          <w:numId w:val="1"/>
        </w:numPr>
        <w:jc w:val="both"/>
        <w:rPr>
          <w:rFonts w:ascii="Arial" w:hAnsi="Arial" w:cs="Arial"/>
          <w:sz w:val="24"/>
          <w:szCs w:val="24"/>
        </w:rPr>
      </w:pPr>
      <w:r w:rsidRPr="00801A8A">
        <w:rPr>
          <w:rFonts w:ascii="Arial" w:hAnsi="Arial" w:cs="Arial"/>
          <w:sz w:val="24"/>
          <w:szCs w:val="24"/>
        </w:rPr>
        <w:t xml:space="preserve">Elaborar los procedimientos referentes a la administración de archivos.  </w:t>
      </w:r>
    </w:p>
    <w:p w14:paraId="419DCF70" w14:textId="483F5660" w:rsidR="0016599C" w:rsidRPr="00DD4BEB" w:rsidRDefault="00D04F2F" w:rsidP="0016599C">
      <w:pPr>
        <w:pStyle w:val="Prrafodelista"/>
        <w:numPr>
          <w:ilvl w:val="0"/>
          <w:numId w:val="1"/>
        </w:numPr>
        <w:jc w:val="both"/>
        <w:rPr>
          <w:rFonts w:ascii="Arial" w:hAnsi="Arial" w:cs="Arial"/>
          <w:sz w:val="24"/>
          <w:szCs w:val="24"/>
        </w:rPr>
      </w:pPr>
      <w:r w:rsidRPr="00801A8A">
        <w:rPr>
          <w:rFonts w:ascii="Arial" w:hAnsi="Arial" w:cs="Arial"/>
          <w:sz w:val="24"/>
          <w:szCs w:val="24"/>
        </w:rPr>
        <w:t xml:space="preserve">Actualizar los instrumentos de control y consulta archivística. </w:t>
      </w:r>
    </w:p>
    <w:p w14:paraId="458F3250" w14:textId="5E619C11" w:rsidR="00F45C94" w:rsidRPr="0016599C" w:rsidRDefault="00D04F2F" w:rsidP="0016599C">
      <w:pPr>
        <w:pStyle w:val="Prrafodelista"/>
        <w:numPr>
          <w:ilvl w:val="0"/>
          <w:numId w:val="1"/>
        </w:numPr>
        <w:jc w:val="both"/>
        <w:rPr>
          <w:rFonts w:ascii="Arial" w:hAnsi="Arial" w:cs="Arial"/>
          <w:sz w:val="24"/>
          <w:szCs w:val="24"/>
        </w:rPr>
      </w:pPr>
      <w:r w:rsidRPr="00801A8A">
        <w:rPr>
          <w:rFonts w:ascii="Arial" w:hAnsi="Arial" w:cs="Arial"/>
          <w:sz w:val="24"/>
          <w:szCs w:val="24"/>
        </w:rPr>
        <w:t xml:space="preserve">Fomentar la capacitación constante y profesionalización del personal administrativo involucrado en el manejo y operación de archivos.  </w:t>
      </w:r>
    </w:p>
    <w:p w14:paraId="16FF28B7" w14:textId="77777777" w:rsidR="00D04F2F" w:rsidRPr="00801A8A" w:rsidRDefault="00D04F2F" w:rsidP="00D04F2F">
      <w:pPr>
        <w:pStyle w:val="Prrafodelista"/>
        <w:numPr>
          <w:ilvl w:val="0"/>
          <w:numId w:val="1"/>
        </w:numPr>
        <w:jc w:val="both"/>
        <w:rPr>
          <w:rFonts w:ascii="Arial" w:hAnsi="Arial" w:cs="Arial"/>
          <w:sz w:val="24"/>
          <w:szCs w:val="24"/>
        </w:rPr>
      </w:pPr>
      <w:r w:rsidRPr="00801A8A">
        <w:rPr>
          <w:rFonts w:ascii="Arial" w:hAnsi="Arial" w:cs="Arial"/>
          <w:sz w:val="24"/>
          <w:szCs w:val="24"/>
        </w:rPr>
        <w:t>Efectuar transferencias primarias, y en su caso, secundarias, así como bajas documentales.</w:t>
      </w:r>
    </w:p>
    <w:p w14:paraId="55C9A3FC" w14:textId="77777777" w:rsidR="00D04F2F" w:rsidRPr="00801A8A" w:rsidRDefault="00D04F2F" w:rsidP="00D04F2F">
      <w:pPr>
        <w:pStyle w:val="Prrafodelista"/>
        <w:numPr>
          <w:ilvl w:val="0"/>
          <w:numId w:val="1"/>
        </w:numPr>
        <w:jc w:val="both"/>
        <w:rPr>
          <w:rFonts w:ascii="Arial" w:hAnsi="Arial" w:cs="Arial"/>
          <w:sz w:val="24"/>
          <w:szCs w:val="24"/>
        </w:rPr>
      </w:pPr>
      <w:r w:rsidRPr="00801A8A">
        <w:rPr>
          <w:rFonts w:ascii="Arial" w:hAnsi="Arial" w:cs="Arial"/>
          <w:sz w:val="24"/>
          <w:szCs w:val="24"/>
        </w:rPr>
        <w:t xml:space="preserve">Involucrar al personal administrativo en la adecuada organización y conservación del acervo documental.  </w:t>
      </w:r>
    </w:p>
    <w:p w14:paraId="34434386" w14:textId="45655702" w:rsidR="008E3294" w:rsidRPr="006115E1" w:rsidRDefault="00D04F2F" w:rsidP="006115E1">
      <w:pPr>
        <w:pStyle w:val="Prrafodelista"/>
        <w:numPr>
          <w:ilvl w:val="0"/>
          <w:numId w:val="1"/>
        </w:numPr>
        <w:jc w:val="both"/>
        <w:rPr>
          <w:rFonts w:ascii="Arial" w:hAnsi="Arial" w:cs="Arial"/>
          <w:sz w:val="24"/>
          <w:szCs w:val="24"/>
        </w:rPr>
      </w:pPr>
      <w:r w:rsidRPr="00801A8A">
        <w:rPr>
          <w:rFonts w:ascii="Arial" w:hAnsi="Arial" w:cs="Arial"/>
          <w:sz w:val="24"/>
          <w:szCs w:val="24"/>
        </w:rPr>
        <w:t xml:space="preserve">Realizar de cada serie documental, una ficha técnica de valoración, para reforzar al Catálogo de Disposición Documental y con miras a la creación del </w:t>
      </w:r>
      <w:r w:rsidRPr="00F45C94">
        <w:rPr>
          <w:rFonts w:ascii="Arial" w:hAnsi="Arial" w:cs="Arial"/>
          <w:sz w:val="24"/>
          <w:szCs w:val="24"/>
        </w:rPr>
        <w:t>archivo histórico del Instituto de Transparencia, Acceso a la Información Pública y Protección de Datos Personales del Estado de Puebla.</w:t>
      </w:r>
      <w:bookmarkStart w:id="6" w:name="_Toc125448243"/>
    </w:p>
    <w:p w14:paraId="4A7750A3" w14:textId="18623320" w:rsidR="00D04F2F" w:rsidRPr="00D85D21" w:rsidRDefault="00826E41" w:rsidP="00D04F2F">
      <w:pPr>
        <w:pStyle w:val="Ttulo1"/>
        <w:jc w:val="both"/>
        <w:rPr>
          <w:rFonts w:ascii="Arial" w:hAnsi="Arial" w:cs="Arial"/>
          <w:b/>
          <w:bCs/>
          <w:color w:val="auto"/>
        </w:rPr>
      </w:pPr>
      <w:r>
        <w:rPr>
          <w:rFonts w:ascii="Arial" w:hAnsi="Arial" w:cs="Arial"/>
          <w:b/>
          <w:bCs/>
          <w:color w:val="auto"/>
        </w:rPr>
        <w:t>5</w:t>
      </w:r>
      <w:r w:rsidRPr="00D85D21">
        <w:rPr>
          <w:rFonts w:ascii="Arial" w:hAnsi="Arial" w:cs="Arial"/>
          <w:b/>
          <w:bCs/>
          <w:color w:val="auto"/>
        </w:rPr>
        <w:t>. PLANEACIÓN</w:t>
      </w:r>
      <w:r w:rsidR="00D04F2F" w:rsidRPr="00D85D21">
        <w:rPr>
          <w:rFonts w:ascii="Arial" w:hAnsi="Arial" w:cs="Arial"/>
          <w:b/>
          <w:bCs/>
          <w:color w:val="auto"/>
        </w:rPr>
        <w:t>.</w:t>
      </w:r>
      <w:bookmarkEnd w:id="6"/>
    </w:p>
    <w:p w14:paraId="5E5D6A29" w14:textId="77777777" w:rsidR="00D04F2F" w:rsidRPr="00D85D21" w:rsidRDefault="00D04F2F" w:rsidP="00D04F2F">
      <w:pPr>
        <w:jc w:val="both"/>
        <w:rPr>
          <w:rFonts w:ascii="Arial" w:hAnsi="Arial" w:cs="Arial"/>
          <w:b/>
        </w:rPr>
      </w:pPr>
    </w:p>
    <w:p w14:paraId="64153AE6" w14:textId="77777777" w:rsidR="007434B1" w:rsidRDefault="00D04F2F" w:rsidP="006115E1">
      <w:pPr>
        <w:ind w:firstLine="405"/>
        <w:jc w:val="both"/>
        <w:rPr>
          <w:rFonts w:ascii="Arial" w:hAnsi="Arial" w:cs="Arial"/>
        </w:rPr>
      </w:pPr>
      <w:r w:rsidRPr="00801A8A">
        <w:rPr>
          <w:rFonts w:ascii="Arial" w:hAnsi="Arial" w:cs="Arial"/>
        </w:rPr>
        <w:t xml:space="preserve">El Programa Anual de Desarrollo Archivístico del Instituto de Transparencia, Acceso a la Información Pública y Protección de Datos </w:t>
      </w:r>
      <w:r w:rsidR="00644C84">
        <w:rPr>
          <w:rFonts w:ascii="Arial" w:hAnsi="Arial" w:cs="Arial"/>
        </w:rPr>
        <w:t xml:space="preserve">Personales del Estado de Puebla, </w:t>
      </w:r>
      <w:r w:rsidRPr="00801A8A">
        <w:rPr>
          <w:rFonts w:ascii="Arial" w:hAnsi="Arial" w:cs="Arial"/>
        </w:rPr>
        <w:t>permitirá continuar con la mejora en los procesos archivísticos de una manera coordinada con cada unidad administrativa que integran al Sistema Institucional de Archivos propiciando un correcto manejo de los documentos durante</w:t>
      </w:r>
    </w:p>
    <w:p w14:paraId="0AFF46A3" w14:textId="77777777" w:rsidR="007434B1" w:rsidRDefault="007434B1" w:rsidP="006115E1">
      <w:pPr>
        <w:ind w:firstLine="405"/>
        <w:jc w:val="both"/>
        <w:rPr>
          <w:rFonts w:ascii="Arial" w:hAnsi="Arial" w:cs="Arial"/>
        </w:rPr>
      </w:pPr>
    </w:p>
    <w:p w14:paraId="7E45A11F" w14:textId="77777777" w:rsidR="007434B1" w:rsidRDefault="007434B1" w:rsidP="006115E1">
      <w:pPr>
        <w:ind w:firstLine="405"/>
        <w:jc w:val="both"/>
        <w:rPr>
          <w:rFonts w:ascii="Arial" w:hAnsi="Arial" w:cs="Arial"/>
        </w:rPr>
      </w:pPr>
    </w:p>
    <w:p w14:paraId="50430E28" w14:textId="77777777" w:rsidR="007434B1" w:rsidRDefault="007434B1" w:rsidP="006115E1">
      <w:pPr>
        <w:ind w:firstLine="405"/>
        <w:jc w:val="both"/>
        <w:rPr>
          <w:rFonts w:ascii="Arial" w:hAnsi="Arial" w:cs="Arial"/>
        </w:rPr>
      </w:pPr>
    </w:p>
    <w:p w14:paraId="6B6D2644" w14:textId="1D8178AD" w:rsidR="007434B1" w:rsidRDefault="00D04F2F" w:rsidP="006115E1">
      <w:pPr>
        <w:ind w:firstLine="405"/>
        <w:jc w:val="both"/>
        <w:rPr>
          <w:rFonts w:ascii="Arial" w:hAnsi="Arial" w:cs="Arial"/>
        </w:rPr>
      </w:pPr>
      <w:r w:rsidRPr="00801A8A">
        <w:rPr>
          <w:rFonts w:ascii="Arial" w:hAnsi="Arial" w:cs="Arial"/>
        </w:rPr>
        <w:t xml:space="preserve"> </w:t>
      </w:r>
      <w:r w:rsidR="006115E1">
        <w:rPr>
          <w:rFonts w:ascii="Arial" w:hAnsi="Arial" w:cs="Arial"/>
        </w:rPr>
        <w:t xml:space="preserve"> </w:t>
      </w:r>
    </w:p>
    <w:p w14:paraId="40BE84C8" w14:textId="383B5EF0" w:rsidR="00D04F2F" w:rsidRDefault="00D04F2F" w:rsidP="00DB4B7E">
      <w:pPr>
        <w:jc w:val="both"/>
        <w:rPr>
          <w:rFonts w:ascii="Arial" w:hAnsi="Arial" w:cs="Arial"/>
        </w:rPr>
      </w:pPr>
      <w:proofErr w:type="gramStart"/>
      <w:r w:rsidRPr="00801A8A">
        <w:rPr>
          <w:rFonts w:ascii="Arial" w:hAnsi="Arial" w:cs="Arial"/>
        </w:rPr>
        <w:t>su</w:t>
      </w:r>
      <w:proofErr w:type="gramEnd"/>
      <w:r w:rsidRPr="00801A8A">
        <w:rPr>
          <w:rFonts w:ascii="Arial" w:hAnsi="Arial" w:cs="Arial"/>
        </w:rPr>
        <w:t xml:space="preserve"> ciclo vital</w:t>
      </w:r>
      <w:r w:rsidR="00F45C94">
        <w:rPr>
          <w:rFonts w:ascii="Arial" w:hAnsi="Arial" w:cs="Arial"/>
        </w:rPr>
        <w:t>, además de la actualización de los instrumentos archivísticos que hace referencia en su artículo 13 de la Ley General de Archivos</w:t>
      </w:r>
      <w:r w:rsidRPr="00801A8A">
        <w:rPr>
          <w:rFonts w:ascii="Arial" w:hAnsi="Arial" w:cs="Arial"/>
        </w:rPr>
        <w:t>. Durante la elaboración del presente programa se identificaron como acciones de atención prioritaria los siguientes:</w:t>
      </w:r>
    </w:p>
    <w:p w14:paraId="2D66996C" w14:textId="77777777" w:rsidR="00644C84" w:rsidRPr="00801A8A" w:rsidRDefault="00644C84" w:rsidP="00644C84">
      <w:pPr>
        <w:ind w:firstLine="405"/>
        <w:jc w:val="both"/>
        <w:rPr>
          <w:rFonts w:ascii="Arial" w:hAnsi="Arial" w:cs="Arial"/>
        </w:rPr>
      </w:pPr>
    </w:p>
    <w:p w14:paraId="759A9921" w14:textId="240FC780" w:rsidR="006115E1" w:rsidRPr="00DB4B7E" w:rsidRDefault="00D04F2F" w:rsidP="00DB4B7E">
      <w:pPr>
        <w:pStyle w:val="Prrafodelista"/>
        <w:numPr>
          <w:ilvl w:val="0"/>
          <w:numId w:val="2"/>
        </w:numPr>
        <w:jc w:val="both"/>
        <w:rPr>
          <w:rFonts w:ascii="Arial" w:hAnsi="Arial" w:cs="Arial"/>
          <w:sz w:val="24"/>
          <w:szCs w:val="24"/>
        </w:rPr>
      </w:pPr>
      <w:r w:rsidRPr="00801A8A">
        <w:rPr>
          <w:rFonts w:ascii="Arial" w:hAnsi="Arial" w:cs="Arial"/>
          <w:sz w:val="24"/>
          <w:szCs w:val="24"/>
        </w:rPr>
        <w:t>Actualizar los instrumentos de control y consulta archivística</w:t>
      </w:r>
      <w:r w:rsidR="00644C84">
        <w:rPr>
          <w:rFonts w:ascii="Arial" w:hAnsi="Arial" w:cs="Arial"/>
          <w:sz w:val="24"/>
          <w:szCs w:val="24"/>
        </w:rPr>
        <w:t xml:space="preserve"> para una mejor ubicación y consulta </w:t>
      </w:r>
      <w:r w:rsidR="00F45C94">
        <w:rPr>
          <w:rFonts w:ascii="Arial" w:hAnsi="Arial" w:cs="Arial"/>
          <w:sz w:val="24"/>
          <w:szCs w:val="24"/>
        </w:rPr>
        <w:t xml:space="preserve">expedita </w:t>
      </w:r>
      <w:r w:rsidR="00644C84">
        <w:rPr>
          <w:rFonts w:ascii="Arial" w:hAnsi="Arial" w:cs="Arial"/>
          <w:sz w:val="24"/>
          <w:szCs w:val="24"/>
        </w:rPr>
        <w:t>de los documentos que formen parte del archivo de concentración</w:t>
      </w:r>
      <w:r w:rsidRPr="00801A8A">
        <w:rPr>
          <w:rFonts w:ascii="Arial" w:hAnsi="Arial" w:cs="Arial"/>
          <w:sz w:val="24"/>
          <w:szCs w:val="24"/>
        </w:rPr>
        <w:t>.</w:t>
      </w:r>
    </w:p>
    <w:p w14:paraId="4B90C294" w14:textId="4E7875A9" w:rsidR="00D04F2F" w:rsidRPr="00801A8A" w:rsidRDefault="00D04F2F" w:rsidP="00D04F2F">
      <w:pPr>
        <w:pStyle w:val="Prrafodelista"/>
        <w:numPr>
          <w:ilvl w:val="0"/>
          <w:numId w:val="2"/>
        </w:numPr>
        <w:jc w:val="both"/>
        <w:rPr>
          <w:rFonts w:ascii="Arial" w:hAnsi="Arial" w:cs="Arial"/>
          <w:sz w:val="24"/>
          <w:szCs w:val="24"/>
        </w:rPr>
      </w:pPr>
      <w:r w:rsidRPr="00801A8A">
        <w:rPr>
          <w:rFonts w:ascii="Arial" w:hAnsi="Arial" w:cs="Arial"/>
          <w:sz w:val="24"/>
          <w:szCs w:val="24"/>
        </w:rPr>
        <w:t>Capacitar de manera constante al personal administrativo involucrados en el manejo y operación de archivos</w:t>
      </w:r>
      <w:r w:rsidR="00644C84">
        <w:rPr>
          <w:rFonts w:ascii="Arial" w:hAnsi="Arial" w:cs="Arial"/>
          <w:sz w:val="24"/>
          <w:szCs w:val="24"/>
        </w:rPr>
        <w:t xml:space="preserve"> para un mejor entendimiento y funcionamiento por parte de las áreas administrativas</w:t>
      </w:r>
      <w:r w:rsidRPr="00801A8A">
        <w:rPr>
          <w:rFonts w:ascii="Arial" w:hAnsi="Arial" w:cs="Arial"/>
          <w:sz w:val="24"/>
          <w:szCs w:val="24"/>
        </w:rPr>
        <w:t>.</w:t>
      </w:r>
    </w:p>
    <w:p w14:paraId="0B858A3A" w14:textId="7E46C216" w:rsidR="00D04F2F" w:rsidRPr="00801A8A" w:rsidRDefault="00D04F2F" w:rsidP="00D04F2F">
      <w:pPr>
        <w:pStyle w:val="Prrafodelista"/>
        <w:numPr>
          <w:ilvl w:val="0"/>
          <w:numId w:val="2"/>
        </w:numPr>
        <w:jc w:val="both"/>
        <w:rPr>
          <w:rFonts w:ascii="Arial" w:hAnsi="Arial" w:cs="Arial"/>
          <w:sz w:val="24"/>
          <w:szCs w:val="24"/>
        </w:rPr>
      </w:pPr>
      <w:r w:rsidRPr="00801A8A">
        <w:rPr>
          <w:rFonts w:ascii="Arial" w:hAnsi="Arial" w:cs="Arial"/>
          <w:sz w:val="24"/>
          <w:szCs w:val="24"/>
        </w:rPr>
        <w:t>Realizar la valoración secundaria para identificar el destino final de la documentación que así lo amerite, y en su caso, poder establecer formalmente un archivo histórico. Establecer un calendario de transferencias primarias para poner en marcha el engranaje Archivístico del Instituto.</w:t>
      </w:r>
    </w:p>
    <w:p w14:paraId="1D147A1C" w14:textId="77777777" w:rsidR="00D04F2F" w:rsidRPr="00801A8A" w:rsidRDefault="00D04F2F" w:rsidP="00D04F2F">
      <w:pPr>
        <w:pStyle w:val="Prrafodelista"/>
        <w:ind w:left="405"/>
        <w:jc w:val="both"/>
        <w:rPr>
          <w:rFonts w:ascii="Arial" w:hAnsi="Arial" w:cs="Arial"/>
          <w:sz w:val="24"/>
          <w:szCs w:val="24"/>
        </w:rPr>
      </w:pPr>
    </w:p>
    <w:p w14:paraId="359D5000" w14:textId="5BC122D3" w:rsidR="00D04F2F" w:rsidRPr="00D85D21" w:rsidRDefault="006115E1" w:rsidP="00D04F2F">
      <w:pPr>
        <w:pStyle w:val="Ttulo2"/>
        <w:jc w:val="both"/>
        <w:rPr>
          <w:rFonts w:cs="Arial"/>
          <w:bCs/>
          <w:color w:val="auto"/>
          <w:sz w:val="24"/>
          <w:szCs w:val="24"/>
        </w:rPr>
      </w:pPr>
      <w:bookmarkStart w:id="7" w:name="_Toc125448244"/>
      <w:r>
        <w:rPr>
          <w:rFonts w:cs="Arial"/>
          <w:bCs/>
          <w:color w:val="auto"/>
          <w:sz w:val="24"/>
          <w:szCs w:val="24"/>
        </w:rPr>
        <w:t>5</w:t>
      </w:r>
      <w:r w:rsidR="00D04F2F" w:rsidRPr="00D85D21">
        <w:rPr>
          <w:rFonts w:cs="Arial"/>
          <w:bCs/>
          <w:color w:val="auto"/>
          <w:sz w:val="24"/>
          <w:szCs w:val="24"/>
        </w:rPr>
        <w:t>.1 Alcance</w:t>
      </w:r>
      <w:bookmarkEnd w:id="7"/>
    </w:p>
    <w:p w14:paraId="6F12E2F1" w14:textId="77777777" w:rsidR="00D04F2F" w:rsidRPr="00D85D21" w:rsidRDefault="00D04F2F" w:rsidP="00D04F2F">
      <w:pPr>
        <w:rPr>
          <w:b/>
        </w:rPr>
      </w:pPr>
    </w:p>
    <w:p w14:paraId="42993AAD" w14:textId="5FF00A5D" w:rsidR="00D04F2F" w:rsidRDefault="00D04F2F" w:rsidP="00DD4BEB">
      <w:pPr>
        <w:ind w:firstLine="708"/>
        <w:jc w:val="both"/>
        <w:rPr>
          <w:rFonts w:ascii="Arial" w:hAnsi="Arial" w:cs="Arial"/>
        </w:rPr>
      </w:pPr>
      <w:r w:rsidRPr="00801A8A">
        <w:rPr>
          <w:rFonts w:ascii="Arial" w:hAnsi="Arial" w:cs="Arial"/>
        </w:rPr>
        <w:t>El Programa Anual de Desarrollo Archivístico, es una herramienta de planeación e instrumento de gestión que, tiene aplicación a nivel institucional con el objetivo de homologar y sistematizar los procesos archivísticos mediante la</w:t>
      </w:r>
      <w:r w:rsidR="00DD4BEB">
        <w:rPr>
          <w:rFonts w:ascii="Arial" w:hAnsi="Arial" w:cs="Arial"/>
        </w:rPr>
        <w:t xml:space="preserve"> </w:t>
      </w:r>
      <w:r w:rsidRPr="00801A8A">
        <w:rPr>
          <w:rFonts w:ascii="Arial" w:hAnsi="Arial" w:cs="Arial"/>
        </w:rPr>
        <w:t>implementación de actividades específicas en los diversos, áreas y unidades administrativas.</w:t>
      </w:r>
    </w:p>
    <w:p w14:paraId="4D8E9AB8" w14:textId="77777777" w:rsidR="00545540" w:rsidRDefault="00545540" w:rsidP="00644C84">
      <w:pPr>
        <w:ind w:firstLine="708"/>
        <w:jc w:val="both"/>
        <w:rPr>
          <w:rFonts w:ascii="Arial" w:hAnsi="Arial" w:cs="Arial"/>
        </w:rPr>
      </w:pPr>
    </w:p>
    <w:p w14:paraId="0B6CD3E5" w14:textId="1A95473F" w:rsidR="00D04F2F" w:rsidRDefault="00D04F2F" w:rsidP="00644C84">
      <w:pPr>
        <w:ind w:firstLine="708"/>
        <w:jc w:val="both"/>
        <w:rPr>
          <w:rFonts w:ascii="Arial" w:hAnsi="Arial" w:cs="Arial"/>
        </w:rPr>
      </w:pPr>
      <w:r w:rsidRPr="00801A8A">
        <w:rPr>
          <w:rFonts w:ascii="Arial" w:hAnsi="Arial" w:cs="Arial"/>
        </w:rPr>
        <w:t>Las actividades y los entregables que se proponen lograr con la implementación del presente Programa Anual de Desarrollo Archivístico son los que se describen a continuación</w:t>
      </w:r>
      <w:r w:rsidR="00DB3D41">
        <w:rPr>
          <w:rFonts w:ascii="Arial" w:hAnsi="Arial" w:cs="Arial"/>
        </w:rPr>
        <w:t>.</w:t>
      </w:r>
    </w:p>
    <w:p w14:paraId="6BDB01B8" w14:textId="77777777" w:rsidR="00DB3D41" w:rsidRPr="00801A8A" w:rsidRDefault="00DB3D41" w:rsidP="00D04F2F">
      <w:pPr>
        <w:jc w:val="both"/>
        <w:rPr>
          <w:rFonts w:ascii="Arial" w:hAnsi="Arial" w:cs="Arial"/>
        </w:rPr>
      </w:pPr>
    </w:p>
    <w:tbl>
      <w:tblPr>
        <w:tblStyle w:val="Tablaconcuadrcula"/>
        <w:tblW w:w="0" w:type="auto"/>
        <w:tblLook w:val="04A0" w:firstRow="1" w:lastRow="0" w:firstColumn="1" w:lastColumn="0" w:noHBand="0" w:noVBand="1"/>
      </w:tblPr>
      <w:tblGrid>
        <w:gridCol w:w="4622"/>
        <w:gridCol w:w="4206"/>
      </w:tblGrid>
      <w:tr w:rsidR="00D04F2F" w:rsidRPr="00801A8A" w14:paraId="1E92EA10" w14:textId="77777777" w:rsidTr="0021576C">
        <w:trPr>
          <w:trHeight w:val="273"/>
        </w:trPr>
        <w:tc>
          <w:tcPr>
            <w:tcW w:w="4622" w:type="dxa"/>
          </w:tcPr>
          <w:p w14:paraId="6909B1E2" w14:textId="77777777" w:rsidR="00D04F2F" w:rsidRPr="00801A8A" w:rsidRDefault="00D04F2F" w:rsidP="003426FF">
            <w:pPr>
              <w:jc w:val="both"/>
              <w:rPr>
                <w:rFonts w:ascii="Arial" w:hAnsi="Arial" w:cs="Arial"/>
                <w:b/>
                <w:bCs/>
              </w:rPr>
            </w:pPr>
            <w:r w:rsidRPr="00801A8A">
              <w:rPr>
                <w:rFonts w:ascii="Arial" w:hAnsi="Arial" w:cs="Arial"/>
                <w:b/>
                <w:bCs/>
              </w:rPr>
              <w:t>ACTIVIDADES</w:t>
            </w:r>
          </w:p>
        </w:tc>
        <w:tc>
          <w:tcPr>
            <w:tcW w:w="0" w:type="auto"/>
          </w:tcPr>
          <w:p w14:paraId="33FA260F" w14:textId="77777777" w:rsidR="00D04F2F" w:rsidRPr="00430BA9" w:rsidRDefault="00D04F2F" w:rsidP="003426FF">
            <w:pPr>
              <w:jc w:val="both"/>
              <w:rPr>
                <w:rFonts w:ascii="Arial" w:hAnsi="Arial" w:cs="Arial"/>
                <w:b/>
                <w:bCs/>
              </w:rPr>
            </w:pPr>
            <w:r w:rsidRPr="00430BA9">
              <w:rPr>
                <w:rFonts w:ascii="Arial" w:hAnsi="Arial" w:cs="Arial"/>
                <w:b/>
                <w:bCs/>
              </w:rPr>
              <w:t>ENTREGABLES</w:t>
            </w:r>
          </w:p>
        </w:tc>
      </w:tr>
      <w:tr w:rsidR="00D04F2F" w:rsidRPr="00801A8A" w14:paraId="47C3278C" w14:textId="77777777" w:rsidTr="0021576C">
        <w:trPr>
          <w:trHeight w:val="1109"/>
        </w:trPr>
        <w:tc>
          <w:tcPr>
            <w:tcW w:w="4622" w:type="dxa"/>
          </w:tcPr>
          <w:p w14:paraId="052A2EC6" w14:textId="77777777" w:rsidR="00D04F2F" w:rsidRPr="00801A8A" w:rsidRDefault="00D04F2F" w:rsidP="003426FF">
            <w:pPr>
              <w:jc w:val="both"/>
              <w:rPr>
                <w:rFonts w:ascii="Arial" w:hAnsi="Arial" w:cs="Arial"/>
              </w:rPr>
            </w:pPr>
            <w:r w:rsidRPr="00801A8A">
              <w:rPr>
                <w:rFonts w:ascii="Arial" w:hAnsi="Arial" w:cs="Arial"/>
              </w:rPr>
              <w:t>• Capacitación a los Integrantes administrativos del Área Coordinadora de Archivos.</w:t>
            </w:r>
          </w:p>
        </w:tc>
        <w:tc>
          <w:tcPr>
            <w:tcW w:w="0" w:type="auto"/>
          </w:tcPr>
          <w:p w14:paraId="3E5115EE" w14:textId="77777777" w:rsidR="00D04F2F" w:rsidRPr="00801A8A" w:rsidRDefault="00D04F2F" w:rsidP="003426FF">
            <w:pPr>
              <w:jc w:val="both"/>
              <w:rPr>
                <w:rFonts w:ascii="Arial" w:hAnsi="Arial" w:cs="Arial"/>
              </w:rPr>
            </w:pPr>
            <w:r w:rsidRPr="00801A8A">
              <w:rPr>
                <w:rFonts w:ascii="Arial" w:hAnsi="Arial" w:cs="Arial"/>
              </w:rPr>
              <w:t>• Desarrollo de capacitaciones específicas sobre las actividades a realizar por parte del Área Coordinadora de Archivos.</w:t>
            </w:r>
          </w:p>
        </w:tc>
      </w:tr>
      <w:tr w:rsidR="00D04F2F" w:rsidRPr="00801A8A" w14:paraId="6F89842F" w14:textId="77777777" w:rsidTr="0021576C">
        <w:trPr>
          <w:trHeight w:val="836"/>
        </w:trPr>
        <w:tc>
          <w:tcPr>
            <w:tcW w:w="4622" w:type="dxa"/>
          </w:tcPr>
          <w:p w14:paraId="24D108C4" w14:textId="77777777" w:rsidR="00D04F2F" w:rsidRPr="00801A8A" w:rsidRDefault="00D04F2F" w:rsidP="003426FF">
            <w:pPr>
              <w:jc w:val="both"/>
              <w:rPr>
                <w:rFonts w:ascii="Arial" w:hAnsi="Arial" w:cs="Arial"/>
              </w:rPr>
            </w:pPr>
            <w:r w:rsidRPr="00801A8A">
              <w:rPr>
                <w:rFonts w:ascii="Arial" w:hAnsi="Arial" w:cs="Arial"/>
              </w:rPr>
              <w:t>• Capacitación del Grupo Interdisciplinario.</w:t>
            </w:r>
          </w:p>
        </w:tc>
        <w:tc>
          <w:tcPr>
            <w:tcW w:w="0" w:type="auto"/>
          </w:tcPr>
          <w:p w14:paraId="024A180E" w14:textId="77777777" w:rsidR="00D04F2F" w:rsidRPr="00801A8A" w:rsidRDefault="00D04F2F" w:rsidP="003426FF">
            <w:pPr>
              <w:jc w:val="both"/>
              <w:rPr>
                <w:rFonts w:ascii="Arial" w:hAnsi="Arial" w:cs="Arial"/>
              </w:rPr>
            </w:pPr>
            <w:r w:rsidRPr="00801A8A">
              <w:rPr>
                <w:rFonts w:ascii="Arial" w:hAnsi="Arial" w:cs="Arial"/>
              </w:rPr>
              <w:t>• Desarrollo de capacitaciones específicas sobre valoración documental.</w:t>
            </w:r>
          </w:p>
        </w:tc>
      </w:tr>
      <w:tr w:rsidR="00D04F2F" w:rsidRPr="00801A8A" w14:paraId="691239B2" w14:textId="77777777" w:rsidTr="007434B1">
        <w:trPr>
          <w:trHeight w:val="647"/>
        </w:trPr>
        <w:tc>
          <w:tcPr>
            <w:tcW w:w="4622" w:type="dxa"/>
            <w:tcBorders>
              <w:bottom w:val="nil"/>
            </w:tcBorders>
          </w:tcPr>
          <w:p w14:paraId="09A0FAA3" w14:textId="77777777" w:rsidR="00D04F2F" w:rsidRPr="00801A8A" w:rsidRDefault="00D04F2F" w:rsidP="003426FF">
            <w:pPr>
              <w:jc w:val="both"/>
              <w:rPr>
                <w:rFonts w:ascii="Arial" w:hAnsi="Arial" w:cs="Arial"/>
              </w:rPr>
            </w:pPr>
            <w:r w:rsidRPr="00801A8A">
              <w:rPr>
                <w:rFonts w:ascii="Arial" w:hAnsi="Arial" w:cs="Arial"/>
              </w:rPr>
              <w:t>• Inscripción al Registro Nacional de Archivos.</w:t>
            </w:r>
          </w:p>
        </w:tc>
        <w:tc>
          <w:tcPr>
            <w:tcW w:w="0" w:type="auto"/>
            <w:tcBorders>
              <w:bottom w:val="nil"/>
            </w:tcBorders>
          </w:tcPr>
          <w:p w14:paraId="7FBBF77C" w14:textId="77777777" w:rsidR="00D04F2F" w:rsidRPr="00801A8A" w:rsidRDefault="00D04F2F" w:rsidP="003426FF">
            <w:pPr>
              <w:jc w:val="both"/>
              <w:rPr>
                <w:rFonts w:ascii="Arial" w:hAnsi="Arial" w:cs="Arial"/>
              </w:rPr>
            </w:pPr>
            <w:r w:rsidRPr="00801A8A">
              <w:rPr>
                <w:rFonts w:ascii="Arial" w:hAnsi="Arial" w:cs="Arial"/>
              </w:rPr>
              <w:t>• Constancia de Registro.</w:t>
            </w:r>
          </w:p>
        </w:tc>
      </w:tr>
      <w:tr w:rsidR="007434B1" w:rsidRPr="00801A8A" w14:paraId="448C0E1B" w14:textId="77777777" w:rsidTr="007434B1">
        <w:trPr>
          <w:trHeight w:val="1398"/>
        </w:trPr>
        <w:tc>
          <w:tcPr>
            <w:tcW w:w="4622" w:type="dxa"/>
            <w:tcBorders>
              <w:top w:val="nil"/>
              <w:left w:val="nil"/>
              <w:bottom w:val="nil"/>
              <w:right w:val="nil"/>
            </w:tcBorders>
          </w:tcPr>
          <w:p w14:paraId="4DBF68F4" w14:textId="77777777" w:rsidR="007434B1" w:rsidRPr="00801A8A" w:rsidRDefault="007434B1" w:rsidP="003426FF">
            <w:pPr>
              <w:jc w:val="both"/>
              <w:rPr>
                <w:rFonts w:ascii="Arial" w:hAnsi="Arial" w:cs="Arial"/>
              </w:rPr>
            </w:pPr>
          </w:p>
        </w:tc>
        <w:tc>
          <w:tcPr>
            <w:tcW w:w="0" w:type="auto"/>
            <w:tcBorders>
              <w:top w:val="nil"/>
              <w:left w:val="nil"/>
              <w:bottom w:val="nil"/>
              <w:right w:val="nil"/>
            </w:tcBorders>
          </w:tcPr>
          <w:p w14:paraId="432A304F" w14:textId="77777777" w:rsidR="007434B1" w:rsidRPr="00801A8A" w:rsidRDefault="007434B1" w:rsidP="003426FF">
            <w:pPr>
              <w:jc w:val="both"/>
              <w:rPr>
                <w:rFonts w:ascii="Arial" w:hAnsi="Arial" w:cs="Arial"/>
              </w:rPr>
            </w:pPr>
          </w:p>
        </w:tc>
      </w:tr>
      <w:tr w:rsidR="00D04F2F" w:rsidRPr="00801A8A" w14:paraId="2B5117F0" w14:textId="77777777" w:rsidTr="007434B1">
        <w:trPr>
          <w:trHeight w:val="1398"/>
        </w:trPr>
        <w:tc>
          <w:tcPr>
            <w:tcW w:w="4622" w:type="dxa"/>
            <w:tcBorders>
              <w:bottom w:val="nil"/>
            </w:tcBorders>
          </w:tcPr>
          <w:p w14:paraId="7B3C3FFF" w14:textId="77777777" w:rsidR="00D04F2F" w:rsidRPr="00801A8A" w:rsidRDefault="00D04F2F" w:rsidP="003426FF">
            <w:pPr>
              <w:jc w:val="both"/>
              <w:rPr>
                <w:rFonts w:ascii="Arial" w:hAnsi="Arial" w:cs="Arial"/>
              </w:rPr>
            </w:pPr>
            <w:r w:rsidRPr="00801A8A">
              <w:rPr>
                <w:rFonts w:ascii="Arial" w:hAnsi="Arial" w:cs="Arial"/>
              </w:rPr>
              <w:t>• Integración y actualización de los instrumentos de control y consulta archivística.</w:t>
            </w:r>
          </w:p>
        </w:tc>
        <w:tc>
          <w:tcPr>
            <w:tcW w:w="0" w:type="auto"/>
            <w:tcBorders>
              <w:bottom w:val="nil"/>
            </w:tcBorders>
          </w:tcPr>
          <w:p w14:paraId="51700DC6" w14:textId="77777777" w:rsidR="00D04F2F" w:rsidRPr="00801A8A" w:rsidRDefault="00D04F2F" w:rsidP="003426FF">
            <w:pPr>
              <w:jc w:val="both"/>
              <w:rPr>
                <w:rFonts w:ascii="Arial" w:hAnsi="Arial" w:cs="Arial"/>
              </w:rPr>
            </w:pPr>
            <w:r w:rsidRPr="00801A8A">
              <w:rPr>
                <w:rFonts w:ascii="Arial" w:hAnsi="Arial" w:cs="Arial"/>
              </w:rPr>
              <w:t xml:space="preserve">• Cuadro General de Clasificación Archivística actualizado. </w:t>
            </w:r>
          </w:p>
          <w:p w14:paraId="52CD53BF" w14:textId="77777777" w:rsidR="00D04F2F" w:rsidRPr="00801A8A" w:rsidRDefault="00D04F2F" w:rsidP="003426FF">
            <w:pPr>
              <w:jc w:val="both"/>
              <w:rPr>
                <w:rFonts w:ascii="Arial" w:hAnsi="Arial" w:cs="Arial"/>
              </w:rPr>
            </w:pPr>
            <w:r w:rsidRPr="00801A8A">
              <w:rPr>
                <w:rFonts w:ascii="Arial" w:hAnsi="Arial" w:cs="Arial"/>
              </w:rPr>
              <w:t xml:space="preserve">• Catálogo de Disposición Documental actualizado. </w:t>
            </w:r>
          </w:p>
          <w:p w14:paraId="2A12B907" w14:textId="77777777" w:rsidR="00D04F2F" w:rsidRPr="00801A8A" w:rsidRDefault="00D04F2F" w:rsidP="003426FF">
            <w:pPr>
              <w:jc w:val="both"/>
              <w:rPr>
                <w:rFonts w:ascii="Arial" w:hAnsi="Arial" w:cs="Arial"/>
              </w:rPr>
            </w:pPr>
            <w:r w:rsidRPr="00801A8A">
              <w:rPr>
                <w:rFonts w:ascii="Arial" w:hAnsi="Arial" w:cs="Arial"/>
              </w:rPr>
              <w:t>• Inventario Documental actualizado.</w:t>
            </w:r>
          </w:p>
        </w:tc>
      </w:tr>
      <w:tr w:rsidR="00D04F2F" w:rsidRPr="00801A8A" w14:paraId="1E36EB30" w14:textId="77777777" w:rsidTr="007434B1">
        <w:trPr>
          <w:trHeight w:val="1261"/>
        </w:trPr>
        <w:tc>
          <w:tcPr>
            <w:tcW w:w="4622" w:type="dxa"/>
            <w:tcBorders>
              <w:top w:val="single" w:sz="4" w:space="0" w:color="auto"/>
            </w:tcBorders>
          </w:tcPr>
          <w:p w14:paraId="0123A6D9" w14:textId="73B48CC0" w:rsidR="0021576C" w:rsidRDefault="0021576C" w:rsidP="003426FF">
            <w:pPr>
              <w:jc w:val="both"/>
              <w:rPr>
                <w:rFonts w:ascii="Arial" w:hAnsi="Arial" w:cs="Arial"/>
              </w:rPr>
            </w:pPr>
          </w:p>
          <w:p w14:paraId="41083A62" w14:textId="77777777" w:rsidR="0021576C" w:rsidRPr="0021576C" w:rsidRDefault="0021576C" w:rsidP="003426FF">
            <w:pPr>
              <w:jc w:val="both"/>
              <w:rPr>
                <w:rFonts w:ascii="Arial" w:hAnsi="Arial" w:cs="Arial"/>
                <w:sz w:val="28"/>
              </w:rPr>
            </w:pPr>
          </w:p>
          <w:p w14:paraId="61101638" w14:textId="7C18A940" w:rsidR="00D04F2F" w:rsidRPr="0021576C" w:rsidRDefault="00D04F2F" w:rsidP="0021576C">
            <w:pPr>
              <w:pStyle w:val="Prrafodelista"/>
              <w:numPr>
                <w:ilvl w:val="0"/>
                <w:numId w:val="14"/>
              </w:numPr>
              <w:ind w:left="454" w:hanging="476"/>
              <w:jc w:val="both"/>
              <w:rPr>
                <w:rFonts w:ascii="Arial" w:hAnsi="Arial" w:cs="Arial"/>
              </w:rPr>
            </w:pPr>
            <w:r w:rsidRPr="0021576C">
              <w:rPr>
                <w:rFonts w:ascii="Arial" w:hAnsi="Arial" w:cs="Arial"/>
                <w:sz w:val="24"/>
              </w:rPr>
              <w:t>Capacitación a unidades administrativas.</w:t>
            </w:r>
          </w:p>
        </w:tc>
        <w:tc>
          <w:tcPr>
            <w:tcW w:w="0" w:type="auto"/>
            <w:tcBorders>
              <w:top w:val="single" w:sz="4" w:space="0" w:color="auto"/>
            </w:tcBorders>
          </w:tcPr>
          <w:p w14:paraId="41315FD9" w14:textId="77777777" w:rsidR="00D04F2F" w:rsidRPr="00801A8A" w:rsidRDefault="00D04F2F" w:rsidP="003426FF">
            <w:pPr>
              <w:jc w:val="both"/>
              <w:rPr>
                <w:rFonts w:ascii="Arial" w:hAnsi="Arial" w:cs="Arial"/>
              </w:rPr>
            </w:pPr>
            <w:r w:rsidRPr="00801A8A">
              <w:rPr>
                <w:rFonts w:ascii="Arial" w:hAnsi="Arial" w:cs="Arial"/>
              </w:rPr>
              <w:t>• Desarrollo de capacitaciones específicas sobre organización y conservación documental.</w:t>
            </w:r>
          </w:p>
        </w:tc>
      </w:tr>
      <w:tr w:rsidR="00D04F2F" w:rsidRPr="00801A8A" w14:paraId="012DCDB7" w14:textId="77777777" w:rsidTr="0021576C">
        <w:trPr>
          <w:trHeight w:val="1109"/>
        </w:trPr>
        <w:tc>
          <w:tcPr>
            <w:tcW w:w="4622" w:type="dxa"/>
          </w:tcPr>
          <w:p w14:paraId="3BE964BB" w14:textId="77777777" w:rsidR="00D04F2F" w:rsidRPr="00801A8A" w:rsidRDefault="00D04F2F" w:rsidP="003426FF">
            <w:pPr>
              <w:jc w:val="both"/>
              <w:rPr>
                <w:rFonts w:ascii="Arial" w:hAnsi="Arial" w:cs="Arial"/>
              </w:rPr>
            </w:pPr>
            <w:r w:rsidRPr="00801A8A">
              <w:rPr>
                <w:rFonts w:ascii="Arial" w:hAnsi="Arial" w:cs="Arial"/>
              </w:rPr>
              <w:t>• Homologación de los procesos archivísticos e implementación del nuevo formato de Portada o Guarda exterior.</w:t>
            </w:r>
          </w:p>
        </w:tc>
        <w:tc>
          <w:tcPr>
            <w:tcW w:w="0" w:type="auto"/>
          </w:tcPr>
          <w:p w14:paraId="03CA410A" w14:textId="77777777" w:rsidR="00D04F2F" w:rsidRPr="00801A8A" w:rsidRDefault="00D04F2F" w:rsidP="003426FF">
            <w:pPr>
              <w:jc w:val="both"/>
              <w:rPr>
                <w:rFonts w:ascii="Arial" w:hAnsi="Arial" w:cs="Arial"/>
              </w:rPr>
            </w:pPr>
            <w:r w:rsidRPr="00801A8A">
              <w:rPr>
                <w:rFonts w:ascii="Arial" w:hAnsi="Arial" w:cs="Arial"/>
              </w:rPr>
              <w:t>• Formato de portada o guarda exterior.</w:t>
            </w:r>
          </w:p>
        </w:tc>
      </w:tr>
      <w:tr w:rsidR="00D04F2F" w:rsidRPr="00801A8A" w14:paraId="14323120" w14:textId="77777777" w:rsidTr="0021576C">
        <w:trPr>
          <w:trHeight w:val="1672"/>
        </w:trPr>
        <w:tc>
          <w:tcPr>
            <w:tcW w:w="4622" w:type="dxa"/>
          </w:tcPr>
          <w:p w14:paraId="553997FB" w14:textId="77777777" w:rsidR="00D04F2F" w:rsidRPr="00801A8A" w:rsidRDefault="00D04F2F" w:rsidP="003426FF">
            <w:pPr>
              <w:jc w:val="both"/>
              <w:rPr>
                <w:rFonts w:ascii="Arial" w:hAnsi="Arial" w:cs="Arial"/>
              </w:rPr>
            </w:pPr>
            <w:r w:rsidRPr="00801A8A">
              <w:rPr>
                <w:rFonts w:ascii="Arial" w:hAnsi="Arial" w:cs="Arial"/>
              </w:rPr>
              <w:t>• Capacitación para la valoración secundaria de las series documentales en base a su procedencia para promover la baja documental y gestionar la creación del Archivo Histórico.</w:t>
            </w:r>
          </w:p>
        </w:tc>
        <w:tc>
          <w:tcPr>
            <w:tcW w:w="0" w:type="auto"/>
          </w:tcPr>
          <w:p w14:paraId="1D88625C" w14:textId="77777777" w:rsidR="00D04F2F" w:rsidRPr="00801A8A" w:rsidRDefault="00D04F2F" w:rsidP="003426FF">
            <w:pPr>
              <w:jc w:val="both"/>
              <w:rPr>
                <w:rFonts w:ascii="Arial" w:hAnsi="Arial" w:cs="Arial"/>
              </w:rPr>
            </w:pPr>
            <w:r w:rsidRPr="00801A8A">
              <w:rPr>
                <w:rFonts w:ascii="Arial" w:hAnsi="Arial" w:cs="Arial"/>
              </w:rPr>
              <w:t>• Desarrollo de capacitaciones específicas para la valoración documental y poder determinar la disposición final física y electrónica de los documentos.</w:t>
            </w:r>
          </w:p>
        </w:tc>
      </w:tr>
      <w:tr w:rsidR="006523FD" w:rsidRPr="00801A8A" w14:paraId="71B2DFE0" w14:textId="77777777" w:rsidTr="0021576C">
        <w:trPr>
          <w:trHeight w:val="1003"/>
        </w:trPr>
        <w:tc>
          <w:tcPr>
            <w:tcW w:w="4622" w:type="dxa"/>
          </w:tcPr>
          <w:p w14:paraId="5B429410" w14:textId="2CD0F8F2" w:rsidR="006523FD" w:rsidRPr="00801A8A" w:rsidRDefault="006523FD" w:rsidP="003426FF">
            <w:pPr>
              <w:jc w:val="both"/>
              <w:rPr>
                <w:rFonts w:ascii="Arial" w:hAnsi="Arial" w:cs="Arial"/>
              </w:rPr>
            </w:pPr>
            <w:r>
              <w:rPr>
                <w:rFonts w:ascii="Arial" w:hAnsi="Arial" w:cs="Arial"/>
              </w:rPr>
              <w:t xml:space="preserve">Tablero de Control de Archivo de Concentración </w:t>
            </w:r>
          </w:p>
        </w:tc>
        <w:tc>
          <w:tcPr>
            <w:tcW w:w="0" w:type="auto"/>
          </w:tcPr>
          <w:p w14:paraId="24371F27" w14:textId="1E6334F6" w:rsidR="006523FD" w:rsidRPr="006523FD" w:rsidRDefault="006523FD" w:rsidP="006523FD">
            <w:pPr>
              <w:pStyle w:val="Prrafodelista"/>
              <w:numPr>
                <w:ilvl w:val="0"/>
                <w:numId w:val="11"/>
              </w:numPr>
              <w:jc w:val="both"/>
              <w:rPr>
                <w:rFonts w:ascii="Arial" w:hAnsi="Arial" w:cs="Arial"/>
              </w:rPr>
            </w:pPr>
            <w:r w:rsidRPr="006523FD">
              <w:rPr>
                <w:rFonts w:ascii="Arial" w:hAnsi="Arial" w:cs="Arial"/>
              </w:rPr>
              <w:t xml:space="preserve">Programa digital de registro de expedientes y documentales que obren en el Archivo de Concentración. </w:t>
            </w:r>
          </w:p>
        </w:tc>
      </w:tr>
    </w:tbl>
    <w:p w14:paraId="7AEC8E45" w14:textId="77777777" w:rsidR="00856D33" w:rsidRDefault="00856D33" w:rsidP="00D04F2F">
      <w:pPr>
        <w:jc w:val="both"/>
        <w:rPr>
          <w:rFonts w:ascii="Arial" w:hAnsi="Arial" w:cs="Arial"/>
        </w:rPr>
      </w:pPr>
    </w:p>
    <w:p w14:paraId="71F02B3B" w14:textId="77777777" w:rsidR="00856D33" w:rsidRPr="00801A8A" w:rsidRDefault="00856D33" w:rsidP="00D04F2F">
      <w:pPr>
        <w:jc w:val="both"/>
        <w:rPr>
          <w:rFonts w:ascii="Arial" w:hAnsi="Arial" w:cs="Arial"/>
        </w:rPr>
      </w:pPr>
    </w:p>
    <w:p w14:paraId="03EF1B32" w14:textId="3704BF3C" w:rsidR="00D04F2F" w:rsidRPr="00D85D21" w:rsidRDefault="006115E1" w:rsidP="00D04F2F">
      <w:pPr>
        <w:pStyle w:val="Ttulo2"/>
        <w:jc w:val="both"/>
        <w:rPr>
          <w:rFonts w:cs="Arial"/>
          <w:bCs/>
          <w:color w:val="auto"/>
        </w:rPr>
      </w:pPr>
      <w:bookmarkStart w:id="8" w:name="_Toc125448245"/>
      <w:r>
        <w:rPr>
          <w:rFonts w:cs="Arial"/>
          <w:bCs/>
          <w:color w:val="auto"/>
        </w:rPr>
        <w:t>5</w:t>
      </w:r>
      <w:r w:rsidR="00D04F2F" w:rsidRPr="00D85D21">
        <w:rPr>
          <w:rFonts w:cs="Arial"/>
          <w:bCs/>
          <w:color w:val="auto"/>
        </w:rPr>
        <w:t>.2 Administración de Riesgos.</w:t>
      </w:r>
      <w:bookmarkEnd w:id="8"/>
    </w:p>
    <w:p w14:paraId="06F30510" w14:textId="77777777" w:rsidR="00D04F2F" w:rsidRPr="00801A8A" w:rsidRDefault="00D04F2F" w:rsidP="00D04F2F">
      <w:pPr>
        <w:jc w:val="both"/>
        <w:rPr>
          <w:rFonts w:ascii="Arial" w:hAnsi="Arial" w:cs="Arial"/>
        </w:rPr>
      </w:pPr>
    </w:p>
    <w:tbl>
      <w:tblPr>
        <w:tblStyle w:val="Tablaconcuadrcula"/>
        <w:tblW w:w="0" w:type="auto"/>
        <w:tblLook w:val="04A0" w:firstRow="1" w:lastRow="0" w:firstColumn="1" w:lastColumn="0" w:noHBand="0" w:noVBand="1"/>
      </w:tblPr>
      <w:tblGrid>
        <w:gridCol w:w="2942"/>
        <w:gridCol w:w="2943"/>
        <w:gridCol w:w="2943"/>
      </w:tblGrid>
      <w:tr w:rsidR="00D04F2F" w:rsidRPr="00801A8A" w14:paraId="5F8B735C" w14:textId="77777777" w:rsidTr="003426FF">
        <w:tc>
          <w:tcPr>
            <w:tcW w:w="2942" w:type="dxa"/>
          </w:tcPr>
          <w:p w14:paraId="3415FD9F" w14:textId="77777777" w:rsidR="00D04F2F" w:rsidRPr="00801A8A" w:rsidRDefault="00D04F2F" w:rsidP="003426FF">
            <w:pPr>
              <w:jc w:val="both"/>
              <w:rPr>
                <w:rFonts w:ascii="Arial" w:hAnsi="Arial" w:cs="Arial"/>
              </w:rPr>
            </w:pPr>
            <w:r w:rsidRPr="00801A8A">
              <w:rPr>
                <w:rFonts w:ascii="Arial" w:hAnsi="Arial" w:cs="Arial"/>
              </w:rPr>
              <w:t>Obligación Legal LGA</w:t>
            </w:r>
          </w:p>
        </w:tc>
        <w:tc>
          <w:tcPr>
            <w:tcW w:w="2943" w:type="dxa"/>
          </w:tcPr>
          <w:p w14:paraId="4AAF8930" w14:textId="77777777" w:rsidR="00D04F2F" w:rsidRPr="00801A8A" w:rsidRDefault="00D04F2F" w:rsidP="003426FF">
            <w:pPr>
              <w:jc w:val="both"/>
              <w:rPr>
                <w:rFonts w:ascii="Arial" w:hAnsi="Arial" w:cs="Arial"/>
              </w:rPr>
            </w:pPr>
            <w:r w:rsidRPr="00801A8A">
              <w:rPr>
                <w:rFonts w:ascii="Arial" w:hAnsi="Arial" w:cs="Arial"/>
              </w:rPr>
              <w:t>Obstáculos/Riesgos.</w:t>
            </w:r>
          </w:p>
        </w:tc>
        <w:tc>
          <w:tcPr>
            <w:tcW w:w="2943" w:type="dxa"/>
          </w:tcPr>
          <w:p w14:paraId="4B2EDAC4" w14:textId="77777777" w:rsidR="00D04F2F" w:rsidRPr="00801A8A" w:rsidRDefault="00D04F2F" w:rsidP="003426FF">
            <w:pPr>
              <w:jc w:val="both"/>
              <w:rPr>
                <w:rFonts w:ascii="Arial" w:hAnsi="Arial" w:cs="Arial"/>
              </w:rPr>
            </w:pPr>
            <w:r w:rsidRPr="00801A8A">
              <w:rPr>
                <w:rFonts w:ascii="Arial" w:hAnsi="Arial" w:cs="Arial"/>
              </w:rPr>
              <w:t>Mitigación del Riesgo.</w:t>
            </w:r>
          </w:p>
        </w:tc>
      </w:tr>
      <w:tr w:rsidR="00D04F2F" w:rsidRPr="00801A8A" w14:paraId="432501E7" w14:textId="77777777" w:rsidTr="007434B1">
        <w:tc>
          <w:tcPr>
            <w:tcW w:w="2942" w:type="dxa"/>
            <w:tcBorders>
              <w:bottom w:val="nil"/>
            </w:tcBorders>
          </w:tcPr>
          <w:p w14:paraId="03D56851" w14:textId="77777777" w:rsidR="00D04F2F" w:rsidRPr="00801A8A" w:rsidRDefault="00D04F2F" w:rsidP="003426FF">
            <w:pPr>
              <w:jc w:val="both"/>
              <w:rPr>
                <w:rFonts w:ascii="Arial" w:hAnsi="Arial" w:cs="Arial"/>
              </w:rPr>
            </w:pPr>
            <w:r w:rsidRPr="00801A8A">
              <w:rPr>
                <w:rFonts w:ascii="Arial" w:hAnsi="Arial" w:cs="Arial"/>
              </w:rPr>
              <w:t>Artículo 7. Los sujetos obligados deberán producir, registrar, organizar y conservar los documentos de archivo sobre todo acto que derive del ejercicio de sus facultades, competencias o funciones de acuerdo con lo establecido en las disposiciones jurídicas correspondientes.</w:t>
            </w:r>
          </w:p>
        </w:tc>
        <w:tc>
          <w:tcPr>
            <w:tcW w:w="2943" w:type="dxa"/>
            <w:tcBorders>
              <w:bottom w:val="nil"/>
            </w:tcBorders>
          </w:tcPr>
          <w:p w14:paraId="2D0FA160" w14:textId="77777777" w:rsidR="00D04F2F" w:rsidRPr="00801A8A" w:rsidRDefault="00D04F2F" w:rsidP="00D04F2F">
            <w:pPr>
              <w:pStyle w:val="Prrafodelista"/>
              <w:numPr>
                <w:ilvl w:val="0"/>
                <w:numId w:val="3"/>
              </w:numPr>
              <w:spacing w:after="0" w:line="240" w:lineRule="auto"/>
              <w:jc w:val="both"/>
              <w:rPr>
                <w:rFonts w:ascii="Arial" w:hAnsi="Arial" w:cs="Arial"/>
              </w:rPr>
            </w:pPr>
            <w:r w:rsidRPr="00801A8A">
              <w:rPr>
                <w:rFonts w:ascii="Arial" w:hAnsi="Arial" w:cs="Arial"/>
              </w:rPr>
              <w:t>Falta de capacitación.</w:t>
            </w:r>
          </w:p>
          <w:p w14:paraId="4BAEB152" w14:textId="77777777" w:rsidR="00D04F2F" w:rsidRPr="00801A8A" w:rsidRDefault="00D04F2F" w:rsidP="00D04F2F">
            <w:pPr>
              <w:pStyle w:val="Prrafodelista"/>
              <w:numPr>
                <w:ilvl w:val="0"/>
                <w:numId w:val="3"/>
              </w:numPr>
              <w:spacing w:after="0" w:line="240" w:lineRule="auto"/>
              <w:jc w:val="both"/>
              <w:rPr>
                <w:rFonts w:ascii="Arial" w:hAnsi="Arial" w:cs="Arial"/>
              </w:rPr>
            </w:pPr>
            <w:r w:rsidRPr="00801A8A">
              <w:rPr>
                <w:rFonts w:ascii="Arial" w:hAnsi="Arial" w:cs="Arial"/>
              </w:rPr>
              <w:t>Falta de coordinación y seguimiento.</w:t>
            </w:r>
          </w:p>
          <w:p w14:paraId="07D581A4" w14:textId="77777777" w:rsidR="00D04F2F" w:rsidRPr="00801A8A" w:rsidRDefault="00D04F2F" w:rsidP="00D04F2F">
            <w:pPr>
              <w:pStyle w:val="Prrafodelista"/>
              <w:numPr>
                <w:ilvl w:val="0"/>
                <w:numId w:val="3"/>
              </w:numPr>
              <w:spacing w:after="0" w:line="240" w:lineRule="auto"/>
              <w:jc w:val="both"/>
              <w:rPr>
                <w:rFonts w:ascii="Arial" w:hAnsi="Arial" w:cs="Arial"/>
              </w:rPr>
            </w:pPr>
            <w:r w:rsidRPr="00801A8A">
              <w:rPr>
                <w:rFonts w:ascii="Arial" w:hAnsi="Arial" w:cs="Arial"/>
              </w:rPr>
              <w:t>Resistencia al cambio de paradigma.</w:t>
            </w:r>
          </w:p>
        </w:tc>
        <w:tc>
          <w:tcPr>
            <w:tcW w:w="2943" w:type="dxa"/>
            <w:tcBorders>
              <w:bottom w:val="nil"/>
            </w:tcBorders>
          </w:tcPr>
          <w:p w14:paraId="24DB24CE" w14:textId="77777777" w:rsidR="00D04F2F" w:rsidRPr="00801A8A" w:rsidRDefault="00D04F2F" w:rsidP="00D04F2F">
            <w:pPr>
              <w:pStyle w:val="Prrafodelista"/>
              <w:numPr>
                <w:ilvl w:val="0"/>
                <w:numId w:val="3"/>
              </w:numPr>
              <w:spacing w:after="0" w:line="240" w:lineRule="auto"/>
              <w:jc w:val="both"/>
              <w:rPr>
                <w:rFonts w:ascii="Arial" w:hAnsi="Arial" w:cs="Arial"/>
              </w:rPr>
            </w:pPr>
            <w:r w:rsidRPr="00801A8A">
              <w:rPr>
                <w:rFonts w:ascii="Arial" w:hAnsi="Arial" w:cs="Arial"/>
              </w:rPr>
              <w:t xml:space="preserve">Gestionar y capacitación permanente </w:t>
            </w:r>
          </w:p>
          <w:p w14:paraId="061FBD78" w14:textId="77777777" w:rsidR="00D04F2F" w:rsidRPr="00801A8A" w:rsidRDefault="00D04F2F" w:rsidP="00D04F2F">
            <w:pPr>
              <w:pStyle w:val="Prrafodelista"/>
              <w:numPr>
                <w:ilvl w:val="0"/>
                <w:numId w:val="3"/>
              </w:numPr>
              <w:spacing w:after="0" w:line="240" w:lineRule="auto"/>
              <w:jc w:val="both"/>
              <w:rPr>
                <w:rFonts w:ascii="Arial" w:hAnsi="Arial" w:cs="Arial"/>
              </w:rPr>
            </w:pPr>
            <w:r w:rsidRPr="00801A8A">
              <w:rPr>
                <w:rFonts w:ascii="Arial" w:hAnsi="Arial" w:cs="Arial"/>
              </w:rPr>
              <w:t xml:space="preserve"> Operación regular del </w:t>
            </w:r>
            <w:r w:rsidRPr="00FB649A">
              <w:rPr>
                <w:rFonts w:ascii="Arial" w:hAnsi="Arial" w:cs="Arial"/>
                <w:sz w:val="24"/>
                <w:szCs w:val="24"/>
              </w:rPr>
              <w:t>Área Coordinadora de Archivos</w:t>
            </w:r>
            <w:r>
              <w:rPr>
                <w:rFonts w:ascii="Arial" w:hAnsi="Arial" w:cs="Arial"/>
                <w:sz w:val="24"/>
                <w:szCs w:val="24"/>
              </w:rPr>
              <w:t xml:space="preserve"> y Grupo interdisciplinario.</w:t>
            </w:r>
          </w:p>
          <w:p w14:paraId="0AB454C7" w14:textId="77777777" w:rsidR="00D04F2F" w:rsidRPr="00801A8A" w:rsidRDefault="00D04F2F" w:rsidP="00D04F2F">
            <w:pPr>
              <w:pStyle w:val="Prrafodelista"/>
              <w:numPr>
                <w:ilvl w:val="0"/>
                <w:numId w:val="3"/>
              </w:numPr>
              <w:spacing w:after="0" w:line="240" w:lineRule="auto"/>
              <w:jc w:val="both"/>
              <w:rPr>
                <w:rFonts w:ascii="Arial" w:hAnsi="Arial" w:cs="Arial"/>
              </w:rPr>
            </w:pPr>
            <w:r w:rsidRPr="00801A8A">
              <w:rPr>
                <w:rFonts w:ascii="Arial" w:hAnsi="Arial" w:cs="Arial"/>
              </w:rPr>
              <w:t>Difusión y demostración de beneficios</w:t>
            </w:r>
          </w:p>
        </w:tc>
      </w:tr>
      <w:tr w:rsidR="007434B1" w:rsidRPr="00801A8A" w14:paraId="3BE90675" w14:textId="77777777" w:rsidTr="007434B1">
        <w:tc>
          <w:tcPr>
            <w:tcW w:w="2942" w:type="dxa"/>
            <w:tcBorders>
              <w:top w:val="nil"/>
              <w:left w:val="nil"/>
              <w:bottom w:val="nil"/>
              <w:right w:val="nil"/>
            </w:tcBorders>
          </w:tcPr>
          <w:p w14:paraId="3FE54125" w14:textId="77777777" w:rsidR="007434B1" w:rsidRPr="00801A8A" w:rsidRDefault="007434B1" w:rsidP="003426FF">
            <w:pPr>
              <w:jc w:val="both"/>
              <w:rPr>
                <w:rFonts w:ascii="Arial" w:hAnsi="Arial" w:cs="Arial"/>
              </w:rPr>
            </w:pPr>
          </w:p>
        </w:tc>
        <w:tc>
          <w:tcPr>
            <w:tcW w:w="2943" w:type="dxa"/>
            <w:tcBorders>
              <w:top w:val="nil"/>
              <w:left w:val="nil"/>
              <w:bottom w:val="nil"/>
              <w:right w:val="nil"/>
            </w:tcBorders>
          </w:tcPr>
          <w:p w14:paraId="5900ED00" w14:textId="77777777" w:rsidR="007434B1" w:rsidRPr="00801A8A" w:rsidRDefault="007434B1" w:rsidP="007434B1">
            <w:pPr>
              <w:pStyle w:val="Prrafodelista"/>
              <w:spacing w:after="0" w:line="240" w:lineRule="auto"/>
              <w:jc w:val="both"/>
              <w:rPr>
                <w:rFonts w:ascii="Arial" w:hAnsi="Arial" w:cs="Arial"/>
              </w:rPr>
            </w:pPr>
          </w:p>
        </w:tc>
        <w:tc>
          <w:tcPr>
            <w:tcW w:w="2943" w:type="dxa"/>
            <w:tcBorders>
              <w:top w:val="nil"/>
              <w:left w:val="nil"/>
              <w:bottom w:val="nil"/>
              <w:right w:val="nil"/>
            </w:tcBorders>
          </w:tcPr>
          <w:p w14:paraId="1390FA8F" w14:textId="77777777" w:rsidR="007434B1" w:rsidRPr="00801A8A" w:rsidRDefault="007434B1" w:rsidP="007434B1">
            <w:pPr>
              <w:pStyle w:val="Prrafodelista"/>
              <w:spacing w:after="0" w:line="240" w:lineRule="auto"/>
              <w:jc w:val="both"/>
              <w:rPr>
                <w:rFonts w:ascii="Arial" w:hAnsi="Arial" w:cs="Arial"/>
              </w:rPr>
            </w:pPr>
          </w:p>
        </w:tc>
      </w:tr>
      <w:tr w:rsidR="007434B1" w:rsidRPr="00801A8A" w14:paraId="71F243BF" w14:textId="77777777" w:rsidTr="007434B1">
        <w:tc>
          <w:tcPr>
            <w:tcW w:w="2942" w:type="dxa"/>
            <w:tcBorders>
              <w:top w:val="nil"/>
              <w:left w:val="nil"/>
              <w:bottom w:val="nil"/>
              <w:right w:val="nil"/>
            </w:tcBorders>
          </w:tcPr>
          <w:p w14:paraId="56728A81" w14:textId="77777777" w:rsidR="007434B1" w:rsidRPr="00801A8A" w:rsidRDefault="007434B1" w:rsidP="003426FF">
            <w:pPr>
              <w:jc w:val="both"/>
              <w:rPr>
                <w:rFonts w:ascii="Arial" w:hAnsi="Arial" w:cs="Arial"/>
              </w:rPr>
            </w:pPr>
          </w:p>
        </w:tc>
        <w:tc>
          <w:tcPr>
            <w:tcW w:w="2943" w:type="dxa"/>
            <w:tcBorders>
              <w:top w:val="nil"/>
              <w:left w:val="nil"/>
              <w:bottom w:val="nil"/>
              <w:right w:val="nil"/>
            </w:tcBorders>
          </w:tcPr>
          <w:p w14:paraId="03384B89" w14:textId="77777777" w:rsidR="007434B1" w:rsidRPr="007434B1" w:rsidRDefault="007434B1" w:rsidP="007434B1">
            <w:pPr>
              <w:jc w:val="both"/>
              <w:rPr>
                <w:rFonts w:ascii="Arial" w:hAnsi="Arial" w:cs="Arial"/>
              </w:rPr>
            </w:pPr>
          </w:p>
        </w:tc>
        <w:tc>
          <w:tcPr>
            <w:tcW w:w="2943" w:type="dxa"/>
            <w:tcBorders>
              <w:top w:val="nil"/>
              <w:left w:val="nil"/>
              <w:bottom w:val="nil"/>
              <w:right w:val="nil"/>
            </w:tcBorders>
          </w:tcPr>
          <w:p w14:paraId="21B683FD" w14:textId="77777777" w:rsidR="007434B1" w:rsidRPr="00801A8A" w:rsidRDefault="007434B1" w:rsidP="007434B1">
            <w:pPr>
              <w:pStyle w:val="Prrafodelista"/>
              <w:spacing w:after="0" w:line="240" w:lineRule="auto"/>
              <w:jc w:val="both"/>
              <w:rPr>
                <w:rFonts w:ascii="Arial" w:hAnsi="Arial" w:cs="Arial"/>
              </w:rPr>
            </w:pPr>
          </w:p>
        </w:tc>
      </w:tr>
      <w:tr w:rsidR="007434B1" w:rsidRPr="00801A8A" w14:paraId="75306FE3" w14:textId="77777777" w:rsidTr="007434B1">
        <w:tc>
          <w:tcPr>
            <w:tcW w:w="2942" w:type="dxa"/>
            <w:tcBorders>
              <w:top w:val="nil"/>
              <w:left w:val="nil"/>
              <w:bottom w:val="nil"/>
              <w:right w:val="nil"/>
            </w:tcBorders>
          </w:tcPr>
          <w:p w14:paraId="3F281D87" w14:textId="77777777" w:rsidR="007434B1" w:rsidRPr="00801A8A" w:rsidRDefault="007434B1" w:rsidP="003426FF">
            <w:pPr>
              <w:jc w:val="both"/>
              <w:rPr>
                <w:rFonts w:ascii="Arial" w:hAnsi="Arial" w:cs="Arial"/>
              </w:rPr>
            </w:pPr>
          </w:p>
        </w:tc>
        <w:tc>
          <w:tcPr>
            <w:tcW w:w="2943" w:type="dxa"/>
            <w:tcBorders>
              <w:top w:val="nil"/>
              <w:left w:val="nil"/>
              <w:bottom w:val="nil"/>
              <w:right w:val="nil"/>
            </w:tcBorders>
          </w:tcPr>
          <w:p w14:paraId="0101AC92" w14:textId="77777777" w:rsidR="007434B1" w:rsidRPr="007434B1" w:rsidRDefault="007434B1" w:rsidP="007434B1">
            <w:pPr>
              <w:jc w:val="both"/>
              <w:rPr>
                <w:rFonts w:ascii="Arial" w:hAnsi="Arial" w:cs="Arial"/>
              </w:rPr>
            </w:pPr>
          </w:p>
        </w:tc>
        <w:tc>
          <w:tcPr>
            <w:tcW w:w="2943" w:type="dxa"/>
            <w:tcBorders>
              <w:top w:val="nil"/>
              <w:left w:val="nil"/>
              <w:bottom w:val="nil"/>
              <w:right w:val="nil"/>
            </w:tcBorders>
          </w:tcPr>
          <w:p w14:paraId="38461F6D" w14:textId="77777777" w:rsidR="007434B1" w:rsidRPr="00801A8A" w:rsidRDefault="007434B1" w:rsidP="007434B1">
            <w:pPr>
              <w:pStyle w:val="Prrafodelista"/>
              <w:spacing w:after="0" w:line="240" w:lineRule="auto"/>
              <w:jc w:val="both"/>
              <w:rPr>
                <w:rFonts w:ascii="Arial" w:hAnsi="Arial" w:cs="Arial"/>
              </w:rPr>
            </w:pPr>
          </w:p>
        </w:tc>
      </w:tr>
      <w:tr w:rsidR="007434B1" w:rsidRPr="00801A8A" w14:paraId="26B8A27F" w14:textId="77777777" w:rsidTr="007434B1">
        <w:tc>
          <w:tcPr>
            <w:tcW w:w="2942" w:type="dxa"/>
            <w:tcBorders>
              <w:top w:val="nil"/>
              <w:left w:val="nil"/>
              <w:right w:val="nil"/>
            </w:tcBorders>
          </w:tcPr>
          <w:p w14:paraId="2A5D6E71" w14:textId="77777777" w:rsidR="007434B1" w:rsidRPr="00801A8A" w:rsidRDefault="007434B1" w:rsidP="003426FF">
            <w:pPr>
              <w:jc w:val="both"/>
              <w:rPr>
                <w:rFonts w:ascii="Arial" w:hAnsi="Arial" w:cs="Arial"/>
              </w:rPr>
            </w:pPr>
          </w:p>
        </w:tc>
        <w:tc>
          <w:tcPr>
            <w:tcW w:w="2943" w:type="dxa"/>
            <w:tcBorders>
              <w:top w:val="nil"/>
              <w:left w:val="nil"/>
              <w:right w:val="nil"/>
            </w:tcBorders>
          </w:tcPr>
          <w:p w14:paraId="5D62B79F" w14:textId="77777777" w:rsidR="007434B1" w:rsidRPr="00801A8A" w:rsidRDefault="007434B1" w:rsidP="007434B1">
            <w:pPr>
              <w:pStyle w:val="Prrafodelista"/>
              <w:spacing w:after="0" w:line="240" w:lineRule="auto"/>
              <w:jc w:val="both"/>
              <w:rPr>
                <w:rFonts w:ascii="Arial" w:hAnsi="Arial" w:cs="Arial"/>
              </w:rPr>
            </w:pPr>
          </w:p>
        </w:tc>
        <w:tc>
          <w:tcPr>
            <w:tcW w:w="2943" w:type="dxa"/>
            <w:tcBorders>
              <w:top w:val="nil"/>
              <w:left w:val="nil"/>
              <w:right w:val="nil"/>
            </w:tcBorders>
          </w:tcPr>
          <w:p w14:paraId="2F2B2F0C" w14:textId="77777777" w:rsidR="007434B1" w:rsidRPr="00801A8A" w:rsidRDefault="007434B1" w:rsidP="007434B1">
            <w:pPr>
              <w:pStyle w:val="Prrafodelista"/>
              <w:spacing w:after="0" w:line="240" w:lineRule="auto"/>
              <w:jc w:val="both"/>
              <w:rPr>
                <w:rFonts w:ascii="Arial" w:hAnsi="Arial" w:cs="Arial"/>
              </w:rPr>
            </w:pPr>
          </w:p>
        </w:tc>
      </w:tr>
      <w:tr w:rsidR="00D04F2F" w:rsidRPr="00801A8A" w14:paraId="5C113419" w14:textId="77777777" w:rsidTr="0021576C">
        <w:tc>
          <w:tcPr>
            <w:tcW w:w="2942" w:type="dxa"/>
            <w:tcBorders>
              <w:top w:val="nil"/>
            </w:tcBorders>
          </w:tcPr>
          <w:p w14:paraId="7DC6C9D0" w14:textId="3830C352" w:rsidR="00D04F2F" w:rsidRPr="00801A8A" w:rsidRDefault="00D04F2F" w:rsidP="003426FF">
            <w:pPr>
              <w:jc w:val="both"/>
              <w:rPr>
                <w:rFonts w:ascii="Arial" w:hAnsi="Arial" w:cs="Arial"/>
              </w:rPr>
            </w:pPr>
            <w:r w:rsidRPr="00801A8A">
              <w:rPr>
                <w:rFonts w:ascii="Arial" w:hAnsi="Arial" w:cs="Arial"/>
              </w:rPr>
              <w:t>Artículo 12. Los sujetos obligados deberán mantener los documentos contenidos en sus archivos en el orden original en que fueron producidos, conforme a los procesos de gestión documental que incluyen la producción, organización, acceso, consulta, valoración documental, disposición documental y conservación, en los términos que establezcan el Consejo Nacional y las disposiciones jurídicas aplicables.</w:t>
            </w:r>
          </w:p>
        </w:tc>
        <w:tc>
          <w:tcPr>
            <w:tcW w:w="2943" w:type="dxa"/>
          </w:tcPr>
          <w:p w14:paraId="4E393B08" w14:textId="77777777" w:rsidR="00D04F2F" w:rsidRPr="00801A8A" w:rsidRDefault="00D04F2F" w:rsidP="00D04F2F">
            <w:pPr>
              <w:pStyle w:val="Prrafodelista"/>
              <w:numPr>
                <w:ilvl w:val="0"/>
                <w:numId w:val="4"/>
              </w:numPr>
              <w:spacing w:after="0" w:line="240" w:lineRule="auto"/>
              <w:jc w:val="both"/>
              <w:rPr>
                <w:rFonts w:ascii="Arial" w:hAnsi="Arial" w:cs="Arial"/>
              </w:rPr>
            </w:pPr>
            <w:r w:rsidRPr="00801A8A">
              <w:rPr>
                <w:rFonts w:ascii="Arial" w:hAnsi="Arial" w:cs="Arial"/>
              </w:rPr>
              <w:t>Producción y organización desordenada</w:t>
            </w:r>
          </w:p>
          <w:p w14:paraId="049A6F29" w14:textId="77777777" w:rsidR="00D04F2F" w:rsidRPr="00801A8A" w:rsidRDefault="00D04F2F" w:rsidP="00D04F2F">
            <w:pPr>
              <w:pStyle w:val="Prrafodelista"/>
              <w:numPr>
                <w:ilvl w:val="0"/>
                <w:numId w:val="4"/>
              </w:numPr>
              <w:spacing w:after="0" w:line="240" w:lineRule="auto"/>
              <w:jc w:val="both"/>
              <w:rPr>
                <w:rFonts w:ascii="Arial" w:hAnsi="Arial" w:cs="Arial"/>
              </w:rPr>
            </w:pPr>
            <w:r w:rsidRPr="00801A8A">
              <w:rPr>
                <w:rFonts w:ascii="Arial" w:hAnsi="Arial" w:cs="Arial"/>
              </w:rPr>
              <w:t>Ausencia de valoración y disposición</w:t>
            </w:r>
          </w:p>
          <w:p w14:paraId="33A735C9" w14:textId="77777777" w:rsidR="00D04F2F" w:rsidRPr="00801A8A" w:rsidRDefault="00D04F2F" w:rsidP="00D04F2F">
            <w:pPr>
              <w:pStyle w:val="Prrafodelista"/>
              <w:numPr>
                <w:ilvl w:val="0"/>
                <w:numId w:val="4"/>
              </w:numPr>
              <w:spacing w:after="0" w:line="240" w:lineRule="auto"/>
              <w:jc w:val="both"/>
              <w:rPr>
                <w:rFonts w:ascii="Arial" w:hAnsi="Arial" w:cs="Arial"/>
              </w:rPr>
            </w:pPr>
            <w:r w:rsidRPr="00801A8A">
              <w:rPr>
                <w:rFonts w:ascii="Arial" w:hAnsi="Arial" w:cs="Arial"/>
              </w:rPr>
              <w:t>Conservación por acumulación</w:t>
            </w:r>
          </w:p>
        </w:tc>
        <w:tc>
          <w:tcPr>
            <w:tcW w:w="2943" w:type="dxa"/>
          </w:tcPr>
          <w:p w14:paraId="30C73B35" w14:textId="77777777" w:rsidR="00D04F2F" w:rsidRPr="00801A8A" w:rsidRDefault="00D04F2F" w:rsidP="00D04F2F">
            <w:pPr>
              <w:pStyle w:val="Prrafodelista"/>
              <w:numPr>
                <w:ilvl w:val="0"/>
                <w:numId w:val="4"/>
              </w:numPr>
              <w:spacing w:after="0" w:line="240" w:lineRule="auto"/>
              <w:jc w:val="both"/>
              <w:rPr>
                <w:rFonts w:ascii="Arial" w:hAnsi="Arial" w:cs="Arial"/>
              </w:rPr>
            </w:pPr>
            <w:r w:rsidRPr="00801A8A">
              <w:rPr>
                <w:rFonts w:ascii="Arial" w:hAnsi="Arial" w:cs="Arial"/>
              </w:rPr>
              <w:t>Gestión de capacitación permanente en procesos archivísticos.</w:t>
            </w:r>
          </w:p>
          <w:p w14:paraId="66373C44" w14:textId="77777777" w:rsidR="00D04F2F" w:rsidRPr="00801A8A" w:rsidRDefault="00D04F2F" w:rsidP="00D04F2F">
            <w:pPr>
              <w:pStyle w:val="Prrafodelista"/>
              <w:numPr>
                <w:ilvl w:val="0"/>
                <w:numId w:val="4"/>
              </w:numPr>
              <w:spacing w:after="0" w:line="240" w:lineRule="auto"/>
              <w:jc w:val="both"/>
              <w:rPr>
                <w:rFonts w:ascii="Arial" w:hAnsi="Arial" w:cs="Arial"/>
              </w:rPr>
            </w:pPr>
            <w:r w:rsidRPr="00801A8A">
              <w:rPr>
                <w:rFonts w:ascii="Arial" w:hAnsi="Arial" w:cs="Arial"/>
              </w:rPr>
              <w:t>Formalización. del archivo histórico y de sus reglas de consulta.</w:t>
            </w:r>
          </w:p>
          <w:p w14:paraId="700FD8A3" w14:textId="77777777" w:rsidR="00D04F2F" w:rsidRPr="00801A8A" w:rsidRDefault="00D04F2F" w:rsidP="00D04F2F">
            <w:pPr>
              <w:pStyle w:val="Prrafodelista"/>
              <w:numPr>
                <w:ilvl w:val="0"/>
                <w:numId w:val="4"/>
              </w:numPr>
              <w:spacing w:after="0" w:line="240" w:lineRule="auto"/>
              <w:jc w:val="both"/>
              <w:rPr>
                <w:rFonts w:ascii="Arial" w:hAnsi="Arial" w:cs="Arial"/>
              </w:rPr>
            </w:pPr>
            <w:r w:rsidRPr="00801A8A">
              <w:rPr>
                <w:rFonts w:ascii="Arial" w:hAnsi="Arial" w:cs="Arial"/>
              </w:rPr>
              <w:t xml:space="preserve">Sesiones periódicas del </w:t>
            </w:r>
            <w:r>
              <w:rPr>
                <w:rFonts w:ascii="Arial" w:hAnsi="Arial" w:cs="Arial"/>
              </w:rPr>
              <w:t>grupo interdisciplinario</w:t>
            </w:r>
            <w:r w:rsidRPr="00801A8A">
              <w:rPr>
                <w:rFonts w:ascii="Arial" w:hAnsi="Arial" w:cs="Arial"/>
              </w:rPr>
              <w:t xml:space="preserve"> para labores de valoración.</w:t>
            </w:r>
          </w:p>
          <w:p w14:paraId="2AF6E08C" w14:textId="77777777" w:rsidR="00D04F2F" w:rsidRPr="00801A8A" w:rsidRDefault="00D04F2F" w:rsidP="00D04F2F">
            <w:pPr>
              <w:pStyle w:val="Prrafodelista"/>
              <w:numPr>
                <w:ilvl w:val="0"/>
                <w:numId w:val="4"/>
              </w:numPr>
              <w:spacing w:after="0" w:line="240" w:lineRule="auto"/>
              <w:jc w:val="both"/>
              <w:rPr>
                <w:rFonts w:ascii="Arial" w:hAnsi="Arial" w:cs="Arial"/>
              </w:rPr>
            </w:pPr>
            <w:r w:rsidRPr="00801A8A">
              <w:rPr>
                <w:rFonts w:ascii="Arial" w:hAnsi="Arial" w:cs="Arial"/>
              </w:rPr>
              <w:t>Transferencias y bajas documentales.</w:t>
            </w:r>
          </w:p>
        </w:tc>
      </w:tr>
      <w:tr w:rsidR="00D04F2F" w:rsidRPr="00801A8A" w14:paraId="5FE1F446" w14:textId="77777777" w:rsidTr="003426FF">
        <w:tc>
          <w:tcPr>
            <w:tcW w:w="2942" w:type="dxa"/>
          </w:tcPr>
          <w:p w14:paraId="1B0889BD" w14:textId="77777777" w:rsidR="00D04F2F" w:rsidRPr="00801A8A" w:rsidRDefault="00D04F2F" w:rsidP="003426FF">
            <w:pPr>
              <w:jc w:val="both"/>
              <w:rPr>
                <w:rFonts w:ascii="Arial" w:hAnsi="Arial" w:cs="Arial"/>
              </w:rPr>
            </w:pPr>
            <w:r w:rsidRPr="00801A8A">
              <w:rPr>
                <w:rFonts w:ascii="Arial" w:hAnsi="Arial" w:cs="Arial"/>
              </w:rPr>
              <w:t>Artículo 32. Los sujetos obligados podrán contar con un archivo histórico que tendrá las siguientes funciones: I. Recibir las transferencias secundarias y organizar y conservar los expedientes bajo su resguardo; II. Brindar servicios de préstamo y consulta al público, así como difundir el patrimonio documental; III. Establecer los procedimientos de consulta de los acervos que resguarda.</w:t>
            </w:r>
          </w:p>
        </w:tc>
        <w:tc>
          <w:tcPr>
            <w:tcW w:w="2943" w:type="dxa"/>
          </w:tcPr>
          <w:p w14:paraId="3198C54B" w14:textId="77777777" w:rsidR="00D04F2F" w:rsidRPr="00801A8A" w:rsidRDefault="00D04F2F" w:rsidP="00D04F2F">
            <w:pPr>
              <w:pStyle w:val="Prrafodelista"/>
              <w:numPr>
                <w:ilvl w:val="0"/>
                <w:numId w:val="5"/>
              </w:numPr>
              <w:spacing w:after="0" w:line="240" w:lineRule="auto"/>
              <w:jc w:val="both"/>
              <w:rPr>
                <w:rFonts w:ascii="Arial" w:hAnsi="Arial" w:cs="Arial"/>
              </w:rPr>
            </w:pPr>
            <w:r w:rsidRPr="00801A8A">
              <w:rPr>
                <w:rFonts w:ascii="Arial" w:hAnsi="Arial" w:cs="Arial"/>
              </w:rPr>
              <w:t>Falta de formalización del archivo histórico.</w:t>
            </w:r>
          </w:p>
          <w:p w14:paraId="4CD59979" w14:textId="77777777" w:rsidR="00D04F2F" w:rsidRPr="00801A8A" w:rsidRDefault="00D04F2F" w:rsidP="00D04F2F">
            <w:pPr>
              <w:pStyle w:val="Prrafodelista"/>
              <w:numPr>
                <w:ilvl w:val="0"/>
                <w:numId w:val="5"/>
              </w:numPr>
              <w:spacing w:after="0" w:line="240" w:lineRule="auto"/>
              <w:jc w:val="both"/>
              <w:rPr>
                <w:rFonts w:ascii="Arial" w:hAnsi="Arial" w:cs="Arial"/>
              </w:rPr>
            </w:pPr>
            <w:r w:rsidRPr="00801A8A">
              <w:rPr>
                <w:rFonts w:ascii="Arial" w:hAnsi="Arial" w:cs="Arial"/>
              </w:rPr>
              <w:t>Falta de personal para su manejo especializado.</w:t>
            </w:r>
          </w:p>
          <w:p w14:paraId="396D9EE2" w14:textId="77777777" w:rsidR="00D04F2F" w:rsidRPr="00801A8A" w:rsidRDefault="00D04F2F" w:rsidP="00D04F2F">
            <w:pPr>
              <w:pStyle w:val="Prrafodelista"/>
              <w:numPr>
                <w:ilvl w:val="0"/>
                <w:numId w:val="5"/>
              </w:numPr>
              <w:spacing w:after="0" w:line="240" w:lineRule="auto"/>
              <w:jc w:val="both"/>
              <w:rPr>
                <w:rFonts w:ascii="Arial" w:hAnsi="Arial" w:cs="Arial"/>
              </w:rPr>
            </w:pPr>
            <w:r w:rsidRPr="00801A8A">
              <w:rPr>
                <w:rFonts w:ascii="Arial" w:hAnsi="Arial" w:cs="Arial"/>
              </w:rPr>
              <w:t>Falta de espacio.</w:t>
            </w:r>
          </w:p>
        </w:tc>
        <w:tc>
          <w:tcPr>
            <w:tcW w:w="2943" w:type="dxa"/>
          </w:tcPr>
          <w:p w14:paraId="3D751B78" w14:textId="77777777" w:rsidR="00D04F2F" w:rsidRPr="00801A8A" w:rsidRDefault="00D04F2F" w:rsidP="00D04F2F">
            <w:pPr>
              <w:pStyle w:val="Prrafodelista"/>
              <w:numPr>
                <w:ilvl w:val="0"/>
                <w:numId w:val="5"/>
              </w:numPr>
              <w:spacing w:after="0" w:line="240" w:lineRule="auto"/>
              <w:jc w:val="both"/>
              <w:rPr>
                <w:rFonts w:ascii="Arial" w:hAnsi="Arial" w:cs="Arial"/>
              </w:rPr>
            </w:pPr>
            <w:r w:rsidRPr="00801A8A">
              <w:rPr>
                <w:rFonts w:ascii="Arial" w:hAnsi="Arial" w:cs="Arial"/>
              </w:rPr>
              <w:t>Formalización del archivo histórico.</w:t>
            </w:r>
          </w:p>
          <w:p w14:paraId="50AB9C7D" w14:textId="77777777" w:rsidR="00D04F2F" w:rsidRPr="00801A8A" w:rsidRDefault="00D04F2F" w:rsidP="00D04F2F">
            <w:pPr>
              <w:pStyle w:val="Prrafodelista"/>
              <w:numPr>
                <w:ilvl w:val="0"/>
                <w:numId w:val="5"/>
              </w:numPr>
              <w:spacing w:after="0" w:line="240" w:lineRule="auto"/>
              <w:jc w:val="both"/>
              <w:rPr>
                <w:rFonts w:ascii="Arial" w:hAnsi="Arial" w:cs="Arial"/>
              </w:rPr>
            </w:pPr>
            <w:r w:rsidRPr="00801A8A">
              <w:rPr>
                <w:rFonts w:ascii="Arial" w:hAnsi="Arial" w:cs="Arial"/>
              </w:rPr>
              <w:t>Designación de su responsable.</w:t>
            </w:r>
          </w:p>
          <w:p w14:paraId="629F55B4" w14:textId="77777777" w:rsidR="00D04F2F" w:rsidRPr="00801A8A" w:rsidRDefault="00D04F2F" w:rsidP="00D04F2F">
            <w:pPr>
              <w:pStyle w:val="Prrafodelista"/>
              <w:numPr>
                <w:ilvl w:val="0"/>
                <w:numId w:val="5"/>
              </w:numPr>
              <w:spacing w:after="0" w:line="240" w:lineRule="auto"/>
              <w:jc w:val="both"/>
              <w:rPr>
                <w:rFonts w:ascii="Arial" w:hAnsi="Arial" w:cs="Arial"/>
              </w:rPr>
            </w:pPr>
            <w:r w:rsidRPr="00801A8A">
              <w:rPr>
                <w:rFonts w:ascii="Arial" w:hAnsi="Arial" w:cs="Arial"/>
              </w:rPr>
              <w:t>Elaboración del reglamento de consulta del archivo histórico</w:t>
            </w:r>
          </w:p>
          <w:p w14:paraId="15A7C29E" w14:textId="77777777" w:rsidR="00D04F2F" w:rsidRPr="00801A8A" w:rsidRDefault="00D04F2F" w:rsidP="00D04F2F">
            <w:pPr>
              <w:pStyle w:val="Prrafodelista"/>
              <w:numPr>
                <w:ilvl w:val="0"/>
                <w:numId w:val="5"/>
              </w:numPr>
              <w:spacing w:after="0" w:line="240" w:lineRule="auto"/>
              <w:jc w:val="both"/>
              <w:rPr>
                <w:rFonts w:ascii="Arial" w:hAnsi="Arial" w:cs="Arial"/>
              </w:rPr>
            </w:pPr>
            <w:r w:rsidRPr="00801A8A">
              <w:rPr>
                <w:rFonts w:ascii="Arial" w:hAnsi="Arial" w:cs="Arial"/>
              </w:rPr>
              <w:t>Gestionar espacio para Archivo histórico.</w:t>
            </w:r>
          </w:p>
        </w:tc>
      </w:tr>
    </w:tbl>
    <w:p w14:paraId="2EA9AB11" w14:textId="77777777" w:rsidR="00545540" w:rsidRDefault="00545540" w:rsidP="00856D33">
      <w:pPr>
        <w:pStyle w:val="Ttulo2"/>
        <w:jc w:val="both"/>
        <w:rPr>
          <w:rFonts w:cs="Arial"/>
          <w:bCs/>
          <w:color w:val="auto"/>
        </w:rPr>
      </w:pPr>
      <w:bookmarkStart w:id="9" w:name="_Toc125448246"/>
    </w:p>
    <w:p w14:paraId="6D43B6B6" w14:textId="075788B5" w:rsidR="00D04F2F" w:rsidRDefault="006115E1" w:rsidP="00856D33">
      <w:pPr>
        <w:pStyle w:val="Ttulo2"/>
        <w:jc w:val="both"/>
        <w:rPr>
          <w:rFonts w:cs="Arial"/>
          <w:bCs/>
          <w:color w:val="auto"/>
        </w:rPr>
      </w:pPr>
      <w:r>
        <w:rPr>
          <w:rFonts w:cs="Arial"/>
          <w:bCs/>
          <w:color w:val="auto"/>
        </w:rPr>
        <w:t>5</w:t>
      </w:r>
      <w:r w:rsidR="00D04F2F" w:rsidRPr="00302ED5">
        <w:rPr>
          <w:rFonts w:cs="Arial"/>
          <w:bCs/>
          <w:color w:val="auto"/>
        </w:rPr>
        <w:t>.3 Tiempo de implementación y cronograma de actividades.</w:t>
      </w:r>
      <w:bookmarkEnd w:id="9"/>
    </w:p>
    <w:p w14:paraId="7B9D4315" w14:textId="77777777" w:rsidR="00644C84" w:rsidRPr="00644C84" w:rsidRDefault="00644C84" w:rsidP="00644C84">
      <w:pPr>
        <w:rPr>
          <w:lang w:eastAsia="en-US"/>
        </w:rPr>
      </w:pPr>
    </w:p>
    <w:p w14:paraId="59C551A9" w14:textId="77777777" w:rsidR="00D04F2F" w:rsidRDefault="00D04F2F" w:rsidP="00644C84">
      <w:pPr>
        <w:ind w:firstLine="708"/>
        <w:jc w:val="both"/>
        <w:rPr>
          <w:rFonts w:ascii="Arial" w:hAnsi="Arial" w:cs="Arial"/>
        </w:rPr>
      </w:pPr>
      <w:r w:rsidRPr="00801A8A">
        <w:rPr>
          <w:rFonts w:ascii="Arial" w:hAnsi="Arial" w:cs="Arial"/>
        </w:rPr>
        <w:t>El tiempo destinado para el cumplimiento de cada actividad se describe de manera general en el siguiente cronograma.</w:t>
      </w:r>
    </w:p>
    <w:p w14:paraId="2E843704" w14:textId="77777777" w:rsidR="007434B1" w:rsidRDefault="007434B1" w:rsidP="00644C84">
      <w:pPr>
        <w:ind w:firstLine="708"/>
        <w:jc w:val="both"/>
        <w:rPr>
          <w:rFonts w:ascii="Arial" w:hAnsi="Arial" w:cs="Arial"/>
        </w:rPr>
      </w:pPr>
    </w:p>
    <w:p w14:paraId="213F6BE6" w14:textId="77777777" w:rsidR="007434B1" w:rsidRDefault="007434B1" w:rsidP="00644C84">
      <w:pPr>
        <w:ind w:firstLine="708"/>
        <w:jc w:val="both"/>
        <w:rPr>
          <w:rFonts w:ascii="Arial" w:hAnsi="Arial" w:cs="Arial"/>
        </w:rPr>
      </w:pPr>
    </w:p>
    <w:p w14:paraId="191B090F" w14:textId="77777777" w:rsidR="007434B1" w:rsidRDefault="007434B1" w:rsidP="00644C84">
      <w:pPr>
        <w:ind w:firstLine="708"/>
        <w:jc w:val="both"/>
        <w:rPr>
          <w:rFonts w:ascii="Arial" w:hAnsi="Arial" w:cs="Arial"/>
        </w:rPr>
      </w:pPr>
    </w:p>
    <w:p w14:paraId="5132F5DA" w14:textId="77777777" w:rsidR="00D56664" w:rsidRPr="00801A8A" w:rsidRDefault="00D56664" w:rsidP="00644C84">
      <w:pPr>
        <w:ind w:firstLine="708"/>
        <w:jc w:val="both"/>
        <w:rPr>
          <w:rFonts w:ascii="Arial" w:hAnsi="Arial" w:cs="Arial"/>
        </w:rPr>
      </w:pPr>
    </w:p>
    <w:tbl>
      <w:tblPr>
        <w:tblStyle w:val="Tablaconcuadrcula"/>
        <w:tblW w:w="9140" w:type="dxa"/>
        <w:tblLook w:val="04A0" w:firstRow="1" w:lastRow="0" w:firstColumn="1" w:lastColumn="0" w:noHBand="0" w:noVBand="1"/>
      </w:tblPr>
      <w:tblGrid>
        <w:gridCol w:w="2405"/>
        <w:gridCol w:w="567"/>
        <w:gridCol w:w="567"/>
        <w:gridCol w:w="567"/>
        <w:gridCol w:w="567"/>
        <w:gridCol w:w="567"/>
        <w:gridCol w:w="567"/>
        <w:gridCol w:w="567"/>
        <w:gridCol w:w="567"/>
        <w:gridCol w:w="614"/>
        <w:gridCol w:w="520"/>
        <w:gridCol w:w="567"/>
        <w:gridCol w:w="498"/>
      </w:tblGrid>
      <w:tr w:rsidR="00D04F2F" w:rsidRPr="00801A8A" w14:paraId="6047EFE9" w14:textId="77777777" w:rsidTr="003426FF">
        <w:trPr>
          <w:trHeight w:val="365"/>
        </w:trPr>
        <w:tc>
          <w:tcPr>
            <w:tcW w:w="2405" w:type="dxa"/>
            <w:vMerge w:val="restart"/>
          </w:tcPr>
          <w:p w14:paraId="01DAAFD1" w14:textId="77777777" w:rsidR="00D04F2F" w:rsidRPr="00801A8A" w:rsidRDefault="00D04F2F" w:rsidP="003426FF">
            <w:pPr>
              <w:jc w:val="both"/>
              <w:rPr>
                <w:rFonts w:ascii="Arial" w:hAnsi="Arial" w:cs="Arial"/>
              </w:rPr>
            </w:pPr>
          </w:p>
          <w:p w14:paraId="3D979C39" w14:textId="77777777" w:rsidR="00D04F2F" w:rsidRPr="00801A8A" w:rsidRDefault="00D04F2F" w:rsidP="003426FF">
            <w:pPr>
              <w:jc w:val="both"/>
              <w:rPr>
                <w:rFonts w:ascii="Arial" w:hAnsi="Arial" w:cs="Arial"/>
              </w:rPr>
            </w:pPr>
          </w:p>
          <w:p w14:paraId="7C51127E" w14:textId="77777777" w:rsidR="00D04F2F" w:rsidRPr="00801A8A" w:rsidRDefault="00D04F2F" w:rsidP="003426FF">
            <w:pPr>
              <w:jc w:val="both"/>
              <w:rPr>
                <w:rFonts w:ascii="Arial" w:hAnsi="Arial" w:cs="Arial"/>
              </w:rPr>
            </w:pPr>
            <w:r w:rsidRPr="00801A8A">
              <w:rPr>
                <w:rFonts w:ascii="Arial" w:hAnsi="Arial" w:cs="Arial"/>
              </w:rPr>
              <w:t xml:space="preserve">       </w:t>
            </w:r>
          </w:p>
          <w:p w14:paraId="4D3F702C" w14:textId="77777777" w:rsidR="00D04F2F" w:rsidRPr="00801A8A" w:rsidRDefault="00D04F2F" w:rsidP="003426FF">
            <w:pPr>
              <w:jc w:val="both"/>
              <w:rPr>
                <w:rFonts w:ascii="Arial" w:hAnsi="Arial" w:cs="Arial"/>
              </w:rPr>
            </w:pPr>
            <w:r w:rsidRPr="00801A8A">
              <w:rPr>
                <w:rFonts w:ascii="Arial" w:hAnsi="Arial" w:cs="Arial"/>
              </w:rPr>
              <w:t xml:space="preserve">     ACTIVIDAD</w:t>
            </w:r>
          </w:p>
        </w:tc>
        <w:tc>
          <w:tcPr>
            <w:tcW w:w="6735" w:type="dxa"/>
            <w:gridSpan w:val="12"/>
          </w:tcPr>
          <w:p w14:paraId="15BF2054" w14:textId="77777777" w:rsidR="00D04F2F" w:rsidRPr="00801A8A" w:rsidRDefault="00D04F2F" w:rsidP="003426FF">
            <w:pPr>
              <w:jc w:val="both"/>
              <w:rPr>
                <w:rFonts w:ascii="Arial" w:hAnsi="Arial" w:cs="Arial"/>
              </w:rPr>
            </w:pPr>
            <w:r w:rsidRPr="00801A8A">
              <w:rPr>
                <w:rFonts w:ascii="Arial" w:hAnsi="Arial" w:cs="Arial"/>
                <w:noProof/>
              </w:rPr>
              <mc:AlternateContent>
                <mc:Choice Requires="wps">
                  <w:drawing>
                    <wp:anchor distT="0" distB="0" distL="114300" distR="114300" simplePos="0" relativeHeight="251659264" behindDoc="0" locked="0" layoutInCell="1" allowOverlap="1" wp14:anchorId="7F7CA526" wp14:editId="6BD88E53">
                      <wp:simplePos x="0" y="0"/>
                      <wp:positionH relativeFrom="column">
                        <wp:posOffset>-224949</wp:posOffset>
                      </wp:positionH>
                      <wp:positionV relativeFrom="paragraph">
                        <wp:posOffset>462756</wp:posOffset>
                      </wp:positionV>
                      <wp:extent cx="688023" cy="361950"/>
                      <wp:effectExtent l="0" t="0" r="0" b="0"/>
                      <wp:wrapNone/>
                      <wp:docPr id="1" name="Cuadro de texto 1"/>
                      <wp:cNvGraphicFramePr/>
                      <a:graphic xmlns:a="http://schemas.openxmlformats.org/drawingml/2006/main">
                        <a:graphicData uri="http://schemas.microsoft.com/office/word/2010/wordprocessingShape">
                          <wps:wsp>
                            <wps:cNvSpPr txBox="1"/>
                            <wps:spPr>
                              <a:xfrm rot="16200000">
                                <a:off x="0" y="0"/>
                                <a:ext cx="688023" cy="361950"/>
                              </a:xfrm>
                              <a:prstGeom prst="rect">
                                <a:avLst/>
                              </a:prstGeom>
                              <a:noFill/>
                              <a:ln w="6350">
                                <a:noFill/>
                              </a:ln>
                            </wps:spPr>
                            <wps:txbx>
                              <w:txbxContent>
                                <w:p w14:paraId="6204C1CC" w14:textId="77777777" w:rsidR="00D04F2F" w:rsidRPr="00D04F2F" w:rsidRDefault="00D04F2F" w:rsidP="00D04F2F">
                                  <w:pPr>
                                    <w:rPr>
                                      <w:sz w:val="20"/>
                                      <w:szCs w:val="20"/>
                                    </w:rPr>
                                  </w:pPr>
                                  <w:r w:rsidRPr="00D04F2F">
                                    <w:rPr>
                                      <w:sz w:val="20"/>
                                      <w:szCs w:val="20"/>
                                    </w:rPr>
                                    <w:t>ENERO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7CA526" id="_x0000_t202" coordsize="21600,21600" o:spt="202" path="m,l,21600r21600,l21600,xe">
                      <v:stroke joinstyle="miter"/>
                      <v:path gradientshapeok="t" o:connecttype="rect"/>
                    </v:shapetype>
                    <v:shape id="Cuadro de texto 1" o:spid="_x0000_s1026" type="#_x0000_t202" style="position:absolute;left:0;text-align:left;margin-left:-17.7pt;margin-top:36.45pt;width:54.2pt;height:28.5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B3OAIAAGYEAAAOAAAAZHJzL2Uyb0RvYy54bWysVE2P2jAQvVfqf7B8L+FrKYsIK8qKqtJq&#10;dyW22rNxHIiUeFzbkNBf32cnsHTbU1UO1nhm8mbmvTHzu6Yq2VFZV5BO+aDX50xpSVmhdyn//rL+&#10;NOXMeaEzUZJWKT8px+8WHz/MazNTQ9pTmSnLAKLdrDYp33tvZkni5F5VwvXIKI1gTrYSHle7SzIr&#10;aqBXZTLs9ydJTTYzlqRyDt77NsgXET/PlfRPee6UZ2XK0ZuPp43nNpzJYi5mOyvMvpBdG+IfuqhE&#10;oVH0AnUvvGAHW/wBVRXSkqPc9yRVCeV5IVWcAdMM+u+m2eyFUXEWkOPMhSb3/2Dl4/HZsiKDdpxp&#10;UUGi1UFkllimmFeNJzYIJNXGzZC7Mcj2zRdqwged38EZZm9yWzFL4HgwgTb4RUowJEM62D9dGAcw&#10;k3BOptP+cMSZRGg0GdzeREWSFitgGuv8V0UVC0bKLQSNoOL44DzqI/WcEtI1rYuyjKKWmtUoMALk&#10;bxF8UWp8GCZqOw+Wb7ZNN86WshOmjIOgaWfkukDxB+H8s7DYDjix8f4JR14SilBncbYn+/Nv/pAP&#10;0RDlrMa2pdz9OAirOCu/ach5OxiPw3rGy/jm8xAXex3ZXkf0oVoRFhqSobtohnxfns3cUvWKh7EM&#10;VRESWqJ2yv3ZXPn2DeBhSbVcxiQspBH+QW+MDNBn9l+aV2FNx3/YiEc676WYvZOhzW3pXh485UXU&#10;KBDcstrxjmWO0nUPL7yW63vMevt7WPwCAAD//wMAUEsDBBQABgAIAAAAIQCAgGAL4AAAAAgBAAAP&#10;AAAAZHJzL2Rvd25yZXYueG1sTI9BT8JAEIXvJv6HzZh4gy0VKNRuCTExxIMHqgkct92xrXZnm+4C&#10;xV/veNLj5H1575tsM9pOnHHwrSMFs2kEAqlypqVawfvb82QFwgdNRneOUMEVPWzy25tMp8ZdaI/n&#10;ItSCS8inWkETQp9K6asGrfZT1yNx9uEGqwOfQy3NoC9cbjsZR9FSWt0SLzS6x6cGq6/iZBV8Wl+u&#10;V984O2x3Vxu/Fsf+ZeeUur8bt48gAo7hD4ZffVaHnJ1KdyLjRadgsk6YVDBPYhCcz5MHECVzi8US&#10;ZJ7J/w/kPwAAAP//AwBQSwECLQAUAAYACAAAACEAtoM4kv4AAADhAQAAEwAAAAAAAAAAAAAAAAAA&#10;AAAAW0NvbnRlbnRfVHlwZXNdLnhtbFBLAQItABQABgAIAAAAIQA4/SH/1gAAAJQBAAALAAAAAAAA&#10;AAAAAAAAAC8BAABfcmVscy8ucmVsc1BLAQItABQABgAIAAAAIQCbKvB3OAIAAGYEAAAOAAAAAAAA&#10;AAAAAAAAAC4CAABkcnMvZTJvRG9jLnhtbFBLAQItABQABgAIAAAAIQCAgGAL4AAAAAgBAAAPAAAA&#10;AAAAAAAAAAAAAJIEAABkcnMvZG93bnJldi54bWxQSwUGAAAAAAQABADzAAAAnwUAAAAA&#10;" filled="f" stroked="f" strokeweight=".5pt">
                      <v:textbox>
                        <w:txbxContent>
                          <w:p w14:paraId="6204C1CC" w14:textId="77777777" w:rsidR="00D04F2F" w:rsidRPr="00D04F2F" w:rsidRDefault="00D04F2F" w:rsidP="00D04F2F">
                            <w:pPr>
                              <w:rPr>
                                <w:sz w:val="20"/>
                                <w:szCs w:val="20"/>
                              </w:rPr>
                            </w:pPr>
                            <w:r w:rsidRPr="00D04F2F">
                              <w:rPr>
                                <w:sz w:val="20"/>
                                <w:szCs w:val="20"/>
                              </w:rPr>
                              <w:t>ENERO</w:t>
                            </w:r>
                          </w:p>
                        </w:txbxContent>
                      </v:textbox>
                    </v:shape>
                  </w:pict>
                </mc:Fallback>
              </mc:AlternateContent>
            </w:r>
            <w:r w:rsidRPr="00801A8A">
              <w:rPr>
                <w:rFonts w:ascii="Arial" w:hAnsi="Arial" w:cs="Arial"/>
              </w:rPr>
              <w:t>PLAZOS PROGRAMADOS</w:t>
            </w:r>
          </w:p>
        </w:tc>
      </w:tr>
      <w:tr w:rsidR="00D04F2F" w:rsidRPr="00801A8A" w14:paraId="041BA7C4" w14:textId="77777777" w:rsidTr="003426FF">
        <w:trPr>
          <w:trHeight w:val="1405"/>
        </w:trPr>
        <w:tc>
          <w:tcPr>
            <w:tcW w:w="2405" w:type="dxa"/>
            <w:vMerge/>
          </w:tcPr>
          <w:p w14:paraId="42CB9CBB" w14:textId="77777777" w:rsidR="00D04F2F" w:rsidRPr="00801A8A" w:rsidRDefault="00D04F2F" w:rsidP="003426FF">
            <w:pPr>
              <w:jc w:val="both"/>
              <w:rPr>
                <w:rFonts w:ascii="Arial" w:hAnsi="Arial" w:cs="Arial"/>
              </w:rPr>
            </w:pPr>
          </w:p>
        </w:tc>
        <w:tc>
          <w:tcPr>
            <w:tcW w:w="567" w:type="dxa"/>
          </w:tcPr>
          <w:p w14:paraId="184878AB" w14:textId="77777777" w:rsidR="00D04F2F" w:rsidRPr="00801A8A" w:rsidRDefault="00D04F2F" w:rsidP="003426FF">
            <w:pPr>
              <w:jc w:val="both"/>
              <w:rPr>
                <w:rFonts w:ascii="Arial" w:hAnsi="Arial" w:cs="Arial"/>
              </w:rPr>
            </w:pPr>
            <w:r w:rsidRPr="00801A8A">
              <w:rPr>
                <w:rFonts w:ascii="Arial" w:hAnsi="Arial" w:cs="Arial"/>
                <w:noProof/>
              </w:rPr>
              <mc:AlternateContent>
                <mc:Choice Requires="wps">
                  <w:drawing>
                    <wp:anchor distT="0" distB="0" distL="114300" distR="114300" simplePos="0" relativeHeight="251660288" behindDoc="0" locked="0" layoutInCell="1" allowOverlap="1" wp14:anchorId="6DD8F92A" wp14:editId="37DBB991">
                      <wp:simplePos x="0" y="0"/>
                      <wp:positionH relativeFrom="column">
                        <wp:posOffset>45402</wp:posOffset>
                      </wp:positionH>
                      <wp:positionV relativeFrom="paragraph">
                        <wp:posOffset>176213</wp:posOffset>
                      </wp:positionV>
                      <wp:extent cx="895985" cy="361950"/>
                      <wp:effectExtent l="318" t="0" r="0" b="0"/>
                      <wp:wrapNone/>
                      <wp:docPr id="2" name="Cuadro de texto 2"/>
                      <wp:cNvGraphicFramePr/>
                      <a:graphic xmlns:a="http://schemas.openxmlformats.org/drawingml/2006/main">
                        <a:graphicData uri="http://schemas.microsoft.com/office/word/2010/wordprocessingShape">
                          <wps:wsp>
                            <wps:cNvSpPr txBox="1"/>
                            <wps:spPr>
                              <a:xfrm rot="16200000">
                                <a:off x="0" y="0"/>
                                <a:ext cx="895985" cy="361950"/>
                              </a:xfrm>
                              <a:prstGeom prst="rect">
                                <a:avLst/>
                              </a:prstGeom>
                              <a:noFill/>
                              <a:ln w="6350">
                                <a:noFill/>
                              </a:ln>
                            </wps:spPr>
                            <wps:txbx>
                              <w:txbxContent>
                                <w:p w14:paraId="67D18D3E" w14:textId="77777777" w:rsidR="00D04F2F" w:rsidRPr="00DB3D41" w:rsidRDefault="00D04F2F" w:rsidP="00D04F2F">
                                  <w:pPr>
                                    <w:rPr>
                                      <w:sz w:val="22"/>
                                      <w:szCs w:val="22"/>
                                    </w:rPr>
                                  </w:pPr>
                                  <w:r w:rsidRPr="00DB3D41">
                                    <w:rPr>
                                      <w:sz w:val="22"/>
                                      <w:szCs w:val="22"/>
                                    </w:rPr>
                                    <w:t>FEBRERO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D8F92A" id="Cuadro de texto 2" o:spid="_x0000_s1027" type="#_x0000_t202" style="position:absolute;left:0;text-align:left;margin-left:3.55pt;margin-top:13.9pt;width:70.55pt;height:28.5pt;rotation:-9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OcOgIAAG0EAAAOAAAAZHJzL2Uyb0RvYy54bWysVMGO2jAQvVfqP1i+lwALFBBhRVlRVUK7&#10;K7HVno3jQKTE49qGhH59nx1g6banqhys8czkeea9GWb3TVWyo7KuIJ3yXqfLmdKSskLvUv79ZfVp&#10;zJnzQmeiJK1SflKO388/fpjVZqr6tKcyU5YBRLtpbVK+995Mk8TJvaqE65BRGsGcbCU8rnaXZFbU&#10;QK/KpN/tjpKabGYsSeUcvA9tkM8jfp4r6Z/y3CnPypSjNh9PG89tOJP5TEx3Vph9Ic9liH+oohKF&#10;xqNXqAfhBTvY4g+oqpCWHOW+I6lKKM8LqWIP6KbXfdfNZi+Mir2AHGeuNLn/Bysfj8+WFVnK+5xp&#10;UUGi5UFkllimmFeNJ9YPJNXGTZG7Mcj2zRdqIPbF7+AMvTe5rZglcNwbQRv8IiVokiEd7J+ujAOY&#10;STjHk+FkPORMInQ36k2GUZGkxQqYxjr/VVHFgpFyC0EjqDiunUddSL2khHRNq6Iso6ilZnXKR3eA&#10;/C2CL0qND0NHbeXB8s22iTRcu9pSdkKzsR/U7oxcFahhLZx/FhZDAicG3z/hyEvCW3S2ONuT/fk3&#10;f8iHdohyVmPoUu5+HIRVnJXfNFSd9AaDMKXxMhh+7uNibyPb24g+VEvCXPdiddEM+b68mLml6hX7&#10;sQivIiS0xNsp9xdz6dtVwH5JtVjEJMylEX6tN0YG6IsIL82rsOYsQxiMR7qMp5i+U6PNbVlfHDzl&#10;RZQq8NyyeqYfMx0VPO9fWJrbe8x6+5eY/wIAAP//AwBQSwMEFAAGAAgAAAAhAAVJB7LgAAAACgEA&#10;AA8AAABkcnMvZG93bnJldi54bWxMj01Pg0AQhu8m/ofNmHhrF7AhFFmaxsQ0HjwUTfS4sCOg7Cxh&#10;ty311zs91dt8PHnnmWIz20EccfK9IwXxMgKB1DjTU6vg/e15kYHwQZPRgyNUcEYPm/L2ptC5cSfa&#10;47EKreAQ8rlW0IUw5lL6pkOr/dKNSLz7cpPVgduplWbSJw63g0yiKJVW98QXOj3iU4fNT3WwCr6t&#10;r9fZL8Yf293ZJq/V5/iyc0rd383bRxAB53CF4aLP6lCyU+0OZLwYFKzWCZMKFvHqAcQFiFKe1Fwk&#10;aQayLOT/F8o/AAAA//8DAFBLAQItABQABgAIAAAAIQC2gziS/gAAAOEBAAATAAAAAAAAAAAAAAAA&#10;AAAAAABbQ29udGVudF9UeXBlc10ueG1sUEsBAi0AFAAGAAgAAAAhADj9If/WAAAAlAEAAAsAAAAA&#10;AAAAAAAAAAAALwEAAF9yZWxzLy5yZWxzUEsBAi0AFAAGAAgAAAAhACMsc5w6AgAAbQQAAA4AAAAA&#10;AAAAAAAAAAAALgIAAGRycy9lMm9Eb2MueG1sUEsBAi0AFAAGAAgAAAAhAAVJB7LgAAAACgEAAA8A&#10;AAAAAAAAAAAAAAAAlAQAAGRycy9kb3ducmV2LnhtbFBLBQYAAAAABAAEAPMAAAChBQAAAAA=&#10;" filled="f" stroked="f" strokeweight=".5pt">
                      <v:textbox>
                        <w:txbxContent>
                          <w:p w14:paraId="67D18D3E" w14:textId="77777777" w:rsidR="00D04F2F" w:rsidRPr="00DB3D41" w:rsidRDefault="00D04F2F" w:rsidP="00D04F2F">
                            <w:pPr>
                              <w:rPr>
                                <w:sz w:val="22"/>
                                <w:szCs w:val="22"/>
                              </w:rPr>
                            </w:pPr>
                            <w:r w:rsidRPr="00DB3D41">
                              <w:rPr>
                                <w:sz w:val="22"/>
                                <w:szCs w:val="22"/>
                              </w:rPr>
                              <w:t>FEBRERO</w:t>
                            </w:r>
                          </w:p>
                        </w:txbxContent>
                      </v:textbox>
                    </v:shape>
                  </w:pict>
                </mc:Fallback>
              </mc:AlternateContent>
            </w:r>
          </w:p>
        </w:tc>
        <w:tc>
          <w:tcPr>
            <w:tcW w:w="567" w:type="dxa"/>
          </w:tcPr>
          <w:p w14:paraId="2F49FD95" w14:textId="77777777" w:rsidR="00D04F2F" w:rsidRPr="00801A8A" w:rsidRDefault="00D04F2F" w:rsidP="003426FF">
            <w:pPr>
              <w:jc w:val="both"/>
              <w:rPr>
                <w:rFonts w:ascii="Arial" w:hAnsi="Arial" w:cs="Arial"/>
              </w:rPr>
            </w:pPr>
            <w:r w:rsidRPr="00801A8A">
              <w:rPr>
                <w:rFonts w:ascii="Arial" w:hAnsi="Arial" w:cs="Arial"/>
                <w:noProof/>
              </w:rPr>
              <mc:AlternateContent>
                <mc:Choice Requires="wps">
                  <w:drawing>
                    <wp:anchor distT="0" distB="0" distL="114300" distR="114300" simplePos="0" relativeHeight="251661312" behindDoc="0" locked="0" layoutInCell="1" allowOverlap="1" wp14:anchorId="036ACC84" wp14:editId="64BF5A74">
                      <wp:simplePos x="0" y="0"/>
                      <wp:positionH relativeFrom="column">
                        <wp:posOffset>91282</wp:posOffset>
                      </wp:positionH>
                      <wp:positionV relativeFrom="paragraph">
                        <wp:posOffset>282732</wp:posOffset>
                      </wp:positionV>
                      <wp:extent cx="772478" cy="371476"/>
                      <wp:effectExtent l="0" t="0" r="0" b="0"/>
                      <wp:wrapNone/>
                      <wp:docPr id="3" name="Cuadro de texto 3"/>
                      <wp:cNvGraphicFramePr/>
                      <a:graphic xmlns:a="http://schemas.openxmlformats.org/drawingml/2006/main">
                        <a:graphicData uri="http://schemas.microsoft.com/office/word/2010/wordprocessingShape">
                          <wps:wsp>
                            <wps:cNvSpPr txBox="1"/>
                            <wps:spPr>
                              <a:xfrm rot="16200000">
                                <a:off x="0" y="0"/>
                                <a:ext cx="772478" cy="371476"/>
                              </a:xfrm>
                              <a:prstGeom prst="rect">
                                <a:avLst/>
                              </a:prstGeom>
                              <a:noFill/>
                              <a:ln w="6350">
                                <a:noFill/>
                              </a:ln>
                            </wps:spPr>
                            <wps:txbx>
                              <w:txbxContent>
                                <w:p w14:paraId="2A4925FD" w14:textId="77777777" w:rsidR="00D04F2F" w:rsidRPr="00DB3D41" w:rsidRDefault="00D04F2F" w:rsidP="00D04F2F">
                                  <w:pPr>
                                    <w:rPr>
                                      <w:sz w:val="22"/>
                                      <w:szCs w:val="22"/>
                                    </w:rPr>
                                  </w:pPr>
                                  <w:r w:rsidRPr="00DB3D41">
                                    <w:rPr>
                                      <w:sz w:val="22"/>
                                      <w:szCs w:val="22"/>
                                    </w:rPr>
                                    <w:t>MARZO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ACC84" id="Cuadro de texto 3" o:spid="_x0000_s1028" type="#_x0000_t202" style="position:absolute;left:0;text-align:left;margin-left:7.2pt;margin-top:22.25pt;width:60.85pt;height:29.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jaOwIAAG0EAAAOAAAAZHJzL2Uyb0RvYy54bWysVE2P2jAQvVfqf7B8LyHAkm1EWFFWVJXQ&#10;7kpstWfj2CSS43FtQ0J/fccOoWjbU9UcrPHM05uPN87ioWsUOQnratAFTUdjSoTmUNb6UNDvr5tP&#10;95Q4z3TJFGhR0LNw9GH58cOiNbmYQAWqFJYgiXZ5awpaeW/yJHG8Eg1zIzBCY1CCbZjHqz0kpWUt&#10;sjcqmYzH86QFWxoLXDiH3sc+SJeRX0rB/bOUTniiCoq1+XjaeO7DmSwXLD9YZqqaX8pg/1BFw2qN&#10;Sa9Uj8wzcrT1H1RNzS04kH7EoUlAypqL2AN2k47fdbOrmBGxFxyOM9cxuf9Hy59OL5bUZUGnlGjW&#10;oETrIystkFIQLzoPZBqG1BqXI3ZnEO27L9Ch2IPfoTP03knbEAs443SO2uAXR4JNEoTj9M/XiSMx&#10;4ejMsskswxXhGJpm6SybB9Kk5wqcxjr/VUBDglFQi4JGUnbaOt9DB0iAa9jUSkVRlSZtQefTu76K&#10;awTJlcYcoaO+8mD5bt/FMUyGrvZQnrHZ2A/W7gzf1FjDljn/wiwuCTpx8f0zHlIB5oKLRUkF9uff&#10;/AGP2mGUkhaXrqDux5FZQYn6plHVz+lsFrY0XmZ32QQv9jayv43oY7MG3Os0VhfNgPdqMKWF5g3f&#10;xypkxRDTHHMX1A/m2vdPAd8XF6tVBOFeGua3emd4oB5EeO3emDUXGcJiPMGwnix/p0aP7fVYHT3I&#10;OkoV5txP9TJ+3Oko9uX9hUdze4+o33+J5S8AAAD//wMAUEsDBBQABgAIAAAAIQDOtP754AAAAAkB&#10;AAAPAAAAZHJzL2Rvd25yZXYueG1sTI9BT8MwDIXvSPyHyEjcWLpSqq00naZJ08SBAwUJjmlj2m6N&#10;UzXZ1vHr8U5ws/2enr+XrybbixOOvnOkYD6LQCDVznTUKPh43z4sQPigyejeESq4oIdVcXuT68y4&#10;M73hqQyN4BDymVbQhjBkUvq6Rav9zA1IrH270erA69hIM+ozh9texlGUSqs74g+tHnDTYn0oj1bB&#10;3vpqufjB+ed6d7Hxa/k1vOycUvd30/oZRMAp/Jnhis/oUDBT5Y5kvOgVJClXCXyPlyCuepQ8gah4&#10;eExSkEUu/zcofgEAAP//AwBQSwECLQAUAAYACAAAACEAtoM4kv4AAADhAQAAEwAAAAAAAAAAAAAA&#10;AAAAAAAAW0NvbnRlbnRfVHlwZXNdLnhtbFBLAQItABQABgAIAAAAIQA4/SH/1gAAAJQBAAALAAAA&#10;AAAAAAAAAAAAAC8BAABfcmVscy8ucmVsc1BLAQItABQABgAIAAAAIQAUXyjaOwIAAG0EAAAOAAAA&#10;AAAAAAAAAAAAAC4CAABkcnMvZTJvRG9jLnhtbFBLAQItABQABgAIAAAAIQDOtP754AAAAAkBAAAP&#10;AAAAAAAAAAAAAAAAAJUEAABkcnMvZG93bnJldi54bWxQSwUGAAAAAAQABADzAAAAogUAAAAA&#10;" filled="f" stroked="f" strokeweight=".5pt">
                      <v:textbox>
                        <w:txbxContent>
                          <w:p w14:paraId="2A4925FD" w14:textId="77777777" w:rsidR="00D04F2F" w:rsidRPr="00DB3D41" w:rsidRDefault="00D04F2F" w:rsidP="00D04F2F">
                            <w:pPr>
                              <w:rPr>
                                <w:sz w:val="22"/>
                                <w:szCs w:val="22"/>
                              </w:rPr>
                            </w:pPr>
                            <w:r w:rsidRPr="00DB3D41">
                              <w:rPr>
                                <w:sz w:val="22"/>
                                <w:szCs w:val="22"/>
                              </w:rPr>
                              <w:t>MARZO</w:t>
                            </w:r>
                          </w:p>
                        </w:txbxContent>
                      </v:textbox>
                    </v:shape>
                  </w:pict>
                </mc:Fallback>
              </mc:AlternateContent>
            </w:r>
          </w:p>
        </w:tc>
        <w:tc>
          <w:tcPr>
            <w:tcW w:w="567" w:type="dxa"/>
          </w:tcPr>
          <w:p w14:paraId="4491FF37" w14:textId="77777777" w:rsidR="00D04F2F" w:rsidRPr="00801A8A" w:rsidRDefault="00D04F2F" w:rsidP="003426FF">
            <w:pPr>
              <w:jc w:val="both"/>
              <w:rPr>
                <w:rFonts w:ascii="Arial" w:hAnsi="Arial" w:cs="Arial"/>
              </w:rPr>
            </w:pPr>
          </w:p>
        </w:tc>
        <w:tc>
          <w:tcPr>
            <w:tcW w:w="567" w:type="dxa"/>
          </w:tcPr>
          <w:p w14:paraId="2FF8C2C3" w14:textId="77777777" w:rsidR="00D04F2F" w:rsidRPr="00801A8A" w:rsidRDefault="00D04F2F" w:rsidP="003426FF">
            <w:pPr>
              <w:jc w:val="both"/>
              <w:rPr>
                <w:rFonts w:ascii="Arial" w:hAnsi="Arial" w:cs="Arial"/>
              </w:rPr>
            </w:pPr>
            <w:r w:rsidRPr="00801A8A">
              <w:rPr>
                <w:rFonts w:ascii="Arial" w:hAnsi="Arial" w:cs="Arial"/>
                <w:noProof/>
              </w:rPr>
              <mc:AlternateContent>
                <mc:Choice Requires="wps">
                  <w:drawing>
                    <wp:anchor distT="0" distB="0" distL="114300" distR="114300" simplePos="0" relativeHeight="251663360" behindDoc="0" locked="0" layoutInCell="1" allowOverlap="1" wp14:anchorId="03EFC525" wp14:editId="206AD34B">
                      <wp:simplePos x="0" y="0"/>
                      <wp:positionH relativeFrom="column">
                        <wp:posOffset>148272</wp:posOffset>
                      </wp:positionH>
                      <wp:positionV relativeFrom="paragraph">
                        <wp:posOffset>179388</wp:posOffset>
                      </wp:positionV>
                      <wp:extent cx="687705" cy="361950"/>
                      <wp:effectExtent l="0" t="0" r="0" b="0"/>
                      <wp:wrapNone/>
                      <wp:docPr id="6" name="Cuadro de texto 6"/>
                      <wp:cNvGraphicFramePr/>
                      <a:graphic xmlns:a="http://schemas.openxmlformats.org/drawingml/2006/main">
                        <a:graphicData uri="http://schemas.microsoft.com/office/word/2010/wordprocessingShape">
                          <wps:wsp>
                            <wps:cNvSpPr txBox="1"/>
                            <wps:spPr>
                              <a:xfrm rot="16200000">
                                <a:off x="0" y="0"/>
                                <a:ext cx="687705" cy="361950"/>
                              </a:xfrm>
                              <a:prstGeom prst="rect">
                                <a:avLst/>
                              </a:prstGeom>
                              <a:noFill/>
                              <a:ln w="6350">
                                <a:noFill/>
                              </a:ln>
                            </wps:spPr>
                            <wps:txbx>
                              <w:txbxContent>
                                <w:p w14:paraId="528B0F99" w14:textId="77777777" w:rsidR="00D04F2F" w:rsidRPr="00DB3D41" w:rsidRDefault="00D04F2F" w:rsidP="00D04F2F">
                                  <w:pPr>
                                    <w:rPr>
                                      <w:sz w:val="22"/>
                                      <w:szCs w:val="22"/>
                                    </w:rPr>
                                  </w:pPr>
                                  <w:r w:rsidRPr="00DB3D41">
                                    <w:rPr>
                                      <w:sz w:val="22"/>
                                      <w:szCs w:val="22"/>
                                    </w:rPr>
                                    <w:t>MAYO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EFC525" id="Cuadro de texto 6" o:spid="_x0000_s1029" type="#_x0000_t202" style="position:absolute;left:0;text-align:left;margin-left:11.65pt;margin-top:14.15pt;width:54.15pt;height:28.5pt;rotation:-9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h+OwIAAG0EAAAOAAAAZHJzL2Uyb0RvYy54bWysVFFv2jAQfp+0/2D5fQ0BCi0iVIyKaRJq&#10;K9Gpz8ZxIFLi82zTpPv1++wQxro9TePBOt9dPt993x3zu7au2KuyriSd8fRqwJnSkvJS7zP+7Xn9&#10;6YYz54XORUVaZfxNOX63+Phh3piZGtKBqlxZBhDtZo3J+MF7M0sSJw+qFu6KjNIIFmRr4XG1+yS3&#10;ogF6XSXDwWCSNGRzY0kq5+C974J8EfGLQkn/WBROeVZlHLX5eNp47sKZLOZitrfCHEp5KkP8QxW1&#10;KDUePUPdCy/Y0ZZ/QNWltOSo8FeS6oSKopQq9oBu0sG7brYHYVTsBeQ4c6bJ/T9Y+fD6ZFmZZ3zC&#10;mRY1JFodRW6J5Yp51Xpik0BSY9wMuVuDbN9+phZi934HZ+i9LWzNLIHjdAJt8IuUoEmGdLD/dmYc&#10;wEzCObmZTgfXnEmERpP09joqknRYAdNY578oqlkwMm4haAQVrxvnURdS+5SQrmldVlUUtdKswQMj&#10;QP4WwReVxoeho67yYPl210YaRn1XO8rf0GzsB7U7I9clatgI55+ExZDAicH3jziKivAWnSzODmR/&#10;/M0f8qEdopw1GLqMu+9HYRVn1VcNVW/T8ThMabyMr6dDXOxlZHcZ0cd6RZjrNFYXzZDvq94sLNUv&#10;2I9leBUhoSXezrjvzZXvVgH7JdVyGZMwl0b4jd4aGaB7EZ7bF2HNSYYwGA/Uj6eYvVOjy+1YXx49&#10;FWWUKvDcsXqiHzMdFTztX1iay3vM+vUvsfgJAAD//wMAUEsDBBQABgAIAAAAIQBE3gpT3QAAAAgB&#10;AAAPAAAAZHJzL2Rvd25yZXYueG1sTI9BS8NAEIXvgv9hGcGb3U2Q0MRsShGkePBgLOhxkx2TaHY2&#10;ZLdt6q93etLbPN7jzffKzeJGccQ5DJ40JCsFAqn1dqBOw/7t6W4NIkRD1oyeUMMZA2yq66vSFNaf&#10;6BWPdewEl1AojIY+xqmQMrQ9OhNWfkJi79PPzkSWcyftbE5c7kaZKpVJZwbiD72Z8LHH9rs+OA1f&#10;LjT5+geT9+3u7NKX+mN63nmtb2+W7QOIiEv8C8MFn9GhYqbGH8gGMWq4z3lK1JBmIC62ylg3fCQq&#10;B1mV8v+A6hcAAP//AwBQSwECLQAUAAYACAAAACEAtoM4kv4AAADhAQAAEwAAAAAAAAAAAAAAAAAA&#10;AAAAW0NvbnRlbnRfVHlwZXNdLnhtbFBLAQItABQABgAIAAAAIQA4/SH/1gAAAJQBAAALAAAAAAAA&#10;AAAAAAAAAC8BAABfcmVscy8ucmVsc1BLAQItABQABgAIAAAAIQDvCDh+OwIAAG0EAAAOAAAAAAAA&#10;AAAAAAAAAC4CAABkcnMvZTJvRG9jLnhtbFBLAQItABQABgAIAAAAIQBE3gpT3QAAAAgBAAAPAAAA&#10;AAAAAAAAAAAAAJUEAABkcnMvZG93bnJldi54bWxQSwUGAAAAAAQABADzAAAAnwUAAAAA&#10;" filled="f" stroked="f" strokeweight=".5pt">
                      <v:textbox>
                        <w:txbxContent>
                          <w:p w14:paraId="528B0F99" w14:textId="77777777" w:rsidR="00D04F2F" w:rsidRPr="00DB3D41" w:rsidRDefault="00D04F2F" w:rsidP="00D04F2F">
                            <w:pPr>
                              <w:rPr>
                                <w:sz w:val="22"/>
                                <w:szCs w:val="22"/>
                              </w:rPr>
                            </w:pPr>
                            <w:r w:rsidRPr="00DB3D41">
                              <w:rPr>
                                <w:sz w:val="22"/>
                                <w:szCs w:val="22"/>
                              </w:rPr>
                              <w:t>MAYO</w:t>
                            </w:r>
                          </w:p>
                        </w:txbxContent>
                      </v:textbox>
                    </v:shape>
                  </w:pict>
                </mc:Fallback>
              </mc:AlternateContent>
            </w:r>
            <w:r w:rsidRPr="00801A8A">
              <w:rPr>
                <w:rFonts w:ascii="Arial" w:hAnsi="Arial" w:cs="Arial"/>
                <w:noProof/>
              </w:rPr>
              <mc:AlternateContent>
                <mc:Choice Requires="wps">
                  <w:drawing>
                    <wp:anchor distT="0" distB="0" distL="114300" distR="114300" simplePos="0" relativeHeight="251662336" behindDoc="0" locked="0" layoutInCell="1" allowOverlap="1" wp14:anchorId="3D389639" wp14:editId="3EE7E877">
                      <wp:simplePos x="0" y="0"/>
                      <wp:positionH relativeFrom="column">
                        <wp:posOffset>-213677</wp:posOffset>
                      </wp:positionH>
                      <wp:positionV relativeFrom="paragraph">
                        <wp:posOffset>160338</wp:posOffset>
                      </wp:positionV>
                      <wp:extent cx="688023" cy="361950"/>
                      <wp:effectExtent l="0" t="0" r="0" b="0"/>
                      <wp:wrapNone/>
                      <wp:docPr id="4" name="Cuadro de texto 4"/>
                      <wp:cNvGraphicFramePr/>
                      <a:graphic xmlns:a="http://schemas.openxmlformats.org/drawingml/2006/main">
                        <a:graphicData uri="http://schemas.microsoft.com/office/word/2010/wordprocessingShape">
                          <wps:wsp>
                            <wps:cNvSpPr txBox="1"/>
                            <wps:spPr>
                              <a:xfrm rot="16200000">
                                <a:off x="0" y="0"/>
                                <a:ext cx="688023" cy="361950"/>
                              </a:xfrm>
                              <a:prstGeom prst="rect">
                                <a:avLst/>
                              </a:prstGeom>
                              <a:noFill/>
                              <a:ln w="6350">
                                <a:noFill/>
                              </a:ln>
                            </wps:spPr>
                            <wps:txbx>
                              <w:txbxContent>
                                <w:p w14:paraId="6F7263B7" w14:textId="77777777" w:rsidR="00D04F2F" w:rsidRPr="00DB3D41" w:rsidRDefault="00D04F2F" w:rsidP="00D04F2F">
                                  <w:pPr>
                                    <w:rPr>
                                      <w:sz w:val="22"/>
                                      <w:szCs w:val="22"/>
                                    </w:rPr>
                                  </w:pPr>
                                  <w:r w:rsidRPr="00DB3D41">
                                    <w:rPr>
                                      <w:sz w:val="22"/>
                                      <w:szCs w:val="22"/>
                                    </w:rPr>
                                    <w:t>ABRIL</w:t>
                                  </w:r>
                                </w:p>
                                <w:p w14:paraId="126861E3" w14:textId="77777777" w:rsidR="00D04F2F" w:rsidRDefault="00D04F2F" w:rsidP="00D04F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389639" id="Cuadro de texto 4" o:spid="_x0000_s1030" type="#_x0000_t202" style="position:absolute;left:0;text-align:left;margin-left:-16.8pt;margin-top:12.65pt;width:54.2pt;height:28.5pt;rotation:-9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sH2OgIAAG0EAAAOAAAAZHJzL2Uyb0RvYy54bWysVE2P2jAQvVfqf7B8L+FrKYsIK8qKqtJq&#10;dyW22rNxHIiUeFzbkNBf32cnsHTbU1UO1nhm8jzz3gzzu6Yq2VFZV5BO+aDX50xpSVmhdyn//rL+&#10;NOXMeaEzUZJWKT8px+8WHz/MazNTQ9pTmSnLAKLdrDYp33tvZkni5F5VwvXIKI1gTrYSHle7SzIr&#10;aqBXZTLs9ydJTTYzlqRyDt77NsgXET/PlfRPee6UZ2XKUZuPp43nNpzJYi5mOyvMvpBdGeIfqqhE&#10;ofHoBepeeMEOtvgDqiqkJUe570mqEsrzQqrYA7oZ9N91s9kLo2IvIMeZC03u/8HKx+OzZUWW8jFn&#10;WlSQaHUQmSWWKeZV44mNA0m1cTPkbgyyffOFGoh99js4Q+9NbitmCRwPJtAGv0gJmmRIB/unC+MA&#10;ZhLOyXTaH444kwiNJoPbm6hI0mIFTGOd/6qoYsFIuYWgEVQcH5xHXUg9p4R0TeuiLKOopWY1HhgB&#10;8rcIvig1PgwdtZUHyzfbpqOh63ZL2QnNxn5QuzNyXaCGB+H8s7AYEjgx+P4JR14S3qLO4mxP9uff&#10;/CEf2iHKWY2hS7n7cRBWcVZ+01D1djAehymNl/HN5yEu9jqyvY7oQ7UizPUgVhfNkO/Ls5lbql6x&#10;H8vwKkJCS7ydcn82V75dBeyXVMtlTMJcGuEf9MbIAH0W4aV5FdZ0MoTBeKTzeIrZOzXa3Jb15cFT&#10;XkSpAs8tqx39mOmoYLd/YWmu7zHr7V9i8QsAAP//AwBQSwMEFAAGAAgAAAAhAOjaxbPdAAAABwEA&#10;AA8AAABkcnMvZG93bnJldi54bWxMjkFLw0AQhe+C/2EZwVu7m1I0idmUIkjx4KFR0OMmOybR7GzI&#10;btvUX+/0pKfh8T7efMVmdoM44hR6TxqSpQKB1HjbU6vh7fVpkYII0ZA1gyfUcMYAm/L6qjC59Sfa&#10;47GKreARCrnR0MU45lKGpkNnwtKPSNx9+smZyHFqpZ3MicfdIFdK3UlneuIPnRnxscPmuzo4DV8u&#10;1Fn6g8n7dnd2q5fqY3zeea1vb+btA4iIc/yD4aLP6lCyU+0PZIMYNCzuMyb5rkFwvc4SEDVjKlUg&#10;y0L+9y9/AQAA//8DAFBLAQItABQABgAIAAAAIQC2gziS/gAAAOEBAAATAAAAAAAAAAAAAAAAAAAA&#10;AABbQ29udGVudF9UeXBlc10ueG1sUEsBAi0AFAAGAAgAAAAhADj9If/WAAAAlAEAAAsAAAAAAAAA&#10;AAAAAAAALwEAAF9yZWxzLy5yZWxzUEsBAi0AFAAGAAgAAAAhADc+wfY6AgAAbQQAAA4AAAAAAAAA&#10;AAAAAAAALgIAAGRycy9lMm9Eb2MueG1sUEsBAi0AFAAGAAgAAAAhAOjaxbPdAAAABwEAAA8AAAAA&#10;AAAAAAAAAAAAlAQAAGRycy9kb3ducmV2LnhtbFBLBQYAAAAABAAEAPMAAACeBQAAAAA=&#10;" filled="f" stroked="f" strokeweight=".5pt">
                      <v:textbox>
                        <w:txbxContent>
                          <w:p w14:paraId="6F7263B7" w14:textId="77777777" w:rsidR="00D04F2F" w:rsidRPr="00DB3D41" w:rsidRDefault="00D04F2F" w:rsidP="00D04F2F">
                            <w:pPr>
                              <w:rPr>
                                <w:sz w:val="22"/>
                                <w:szCs w:val="22"/>
                              </w:rPr>
                            </w:pPr>
                            <w:r w:rsidRPr="00DB3D41">
                              <w:rPr>
                                <w:sz w:val="22"/>
                                <w:szCs w:val="22"/>
                              </w:rPr>
                              <w:t>ABRIL</w:t>
                            </w:r>
                          </w:p>
                          <w:p w14:paraId="126861E3" w14:textId="77777777" w:rsidR="00D04F2F" w:rsidRDefault="00D04F2F" w:rsidP="00D04F2F"/>
                        </w:txbxContent>
                      </v:textbox>
                    </v:shape>
                  </w:pict>
                </mc:Fallback>
              </mc:AlternateContent>
            </w:r>
          </w:p>
        </w:tc>
        <w:tc>
          <w:tcPr>
            <w:tcW w:w="567" w:type="dxa"/>
          </w:tcPr>
          <w:p w14:paraId="75548E40" w14:textId="77777777" w:rsidR="00D04F2F" w:rsidRPr="00801A8A" w:rsidRDefault="00D04F2F" w:rsidP="003426FF">
            <w:pPr>
              <w:jc w:val="both"/>
              <w:rPr>
                <w:rFonts w:ascii="Arial" w:hAnsi="Arial" w:cs="Arial"/>
              </w:rPr>
            </w:pPr>
          </w:p>
        </w:tc>
        <w:tc>
          <w:tcPr>
            <w:tcW w:w="567" w:type="dxa"/>
          </w:tcPr>
          <w:p w14:paraId="47E21E2B" w14:textId="77777777" w:rsidR="00D04F2F" w:rsidRPr="00801A8A" w:rsidRDefault="00D04F2F" w:rsidP="003426FF">
            <w:pPr>
              <w:jc w:val="both"/>
              <w:rPr>
                <w:rFonts w:ascii="Arial" w:hAnsi="Arial" w:cs="Arial"/>
              </w:rPr>
            </w:pPr>
            <w:r w:rsidRPr="00801A8A">
              <w:rPr>
                <w:rFonts w:ascii="Arial" w:hAnsi="Arial" w:cs="Arial"/>
                <w:noProof/>
              </w:rPr>
              <mc:AlternateContent>
                <mc:Choice Requires="wps">
                  <w:drawing>
                    <wp:anchor distT="0" distB="0" distL="114300" distR="114300" simplePos="0" relativeHeight="251664384" behindDoc="0" locked="0" layoutInCell="1" allowOverlap="1" wp14:anchorId="61CDFC50" wp14:editId="1C49EFDF">
                      <wp:simplePos x="0" y="0"/>
                      <wp:positionH relativeFrom="column">
                        <wp:posOffset>-240665</wp:posOffset>
                      </wp:positionH>
                      <wp:positionV relativeFrom="paragraph">
                        <wp:posOffset>302259</wp:posOffset>
                      </wp:positionV>
                      <wp:extent cx="676275" cy="295595"/>
                      <wp:effectExtent l="0" t="0" r="0" b="0"/>
                      <wp:wrapNone/>
                      <wp:docPr id="7" name="Cuadro de texto 7"/>
                      <wp:cNvGraphicFramePr/>
                      <a:graphic xmlns:a="http://schemas.openxmlformats.org/drawingml/2006/main">
                        <a:graphicData uri="http://schemas.microsoft.com/office/word/2010/wordprocessingShape">
                          <wps:wsp>
                            <wps:cNvSpPr txBox="1"/>
                            <wps:spPr>
                              <a:xfrm rot="16200000">
                                <a:off x="0" y="0"/>
                                <a:ext cx="676275" cy="295595"/>
                              </a:xfrm>
                              <a:prstGeom prst="rect">
                                <a:avLst/>
                              </a:prstGeom>
                              <a:noFill/>
                              <a:ln w="6350">
                                <a:noFill/>
                              </a:ln>
                            </wps:spPr>
                            <wps:txbx>
                              <w:txbxContent>
                                <w:p w14:paraId="4F5CF6C5" w14:textId="77777777" w:rsidR="00D04F2F" w:rsidRPr="00DB3D41" w:rsidRDefault="00D04F2F" w:rsidP="00D04F2F">
                                  <w:pPr>
                                    <w:rPr>
                                      <w:sz w:val="22"/>
                                      <w:szCs w:val="22"/>
                                    </w:rPr>
                                  </w:pPr>
                                  <w:r w:rsidRPr="00DB3D41">
                                    <w:rPr>
                                      <w:sz w:val="22"/>
                                      <w:szCs w:val="22"/>
                                    </w:rPr>
                                    <w:t>JUNIO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DFC50" id="Cuadro de texto 7" o:spid="_x0000_s1031" type="#_x0000_t202" style="position:absolute;left:0;text-align:left;margin-left:-18.95pt;margin-top:23.8pt;width:53.25pt;height:23.3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FHOQIAAG0EAAAOAAAAZHJzL2Uyb0RvYy54bWysVE2P2jAQvVfqf7B8LwFKoCDCirKiqrTa&#10;XYmt9mwcm0SyPa5tSOiv79ghLNr2VDUHazzz9ObjjbO8a7UiJ+F8Daago8GQEmE4lLU5FPTHy/bT&#10;F0p8YKZkCowo6Fl4erf6+GHZ2IUYQwWqFI4gifGLxha0CsEusszzSmjmB2CFwaAEp1nAqztkpWMN&#10;smuVjYfDadaAK60DLrxH730XpKvEL6Xg4UlKLwJRBcXaQjpdOvfxzFZLtjg4ZquaX8pg/1CFZrXB&#10;pFeqexYYObr6DypdcwceZBhw0BlIWXOResBuRsN33ewqZkXqBYfj7XVM/v/R8sfTsyN1WdAZJYZp&#10;lGhzZKUDUgoSRBuAzOKQGusXiN1ZRIf2K7Qodu/36Iy9t9Jp4gBnPJqiNvilkWCTBOE4/fN14khM&#10;ODqns+l4llPCMTSe5/k8j6RZxxU5rfPhmwBNolFQh4ImUnZ68KGD9pAIN7CtlUqiKkMaTPA576q4&#10;RpBcGcwRO+oqj1Zo920aQyogevZQnrHZ1A/W7i3f1ljDA/PhmTlcEnTi4ocnPKQCzAUXi5IK3K+/&#10;+SMetcMoJQ0uXUH9zyNzghL13aCq89FkErc0XSb5bIwXdxvZ30bMUW8A93qUqktmxAfVm9KBfsX3&#10;sY5ZMcQMx9wFDb25Cd1TwPfFxXqdQLiXloUHs7M8UvcivLSvzNmLDHExHqFfT7Z4p0aH7fRYHwPI&#10;Okn1NtXL+HGnk9iX9xcfze09od7+EqvfAAAA//8DAFBLAwQUAAYACAAAACEAKIdJWd8AAAAIAQAA&#10;DwAAAGRycy9kb3ducmV2LnhtbEyPQU+DQBCF7yb+h82YeGsX0BSKLE1jYhoPHkST9riwI6DsLGG3&#10;LfXXO570+Oa9vPlesZntIE44+d6RgngZgUBqnOmpVfD+9rTIQPigyejBESq4oIdNeX1V6Ny4M73i&#10;qQqt4BLyuVbQhTDmUvqmQ6v90o1I7H24yerAcmqlmfSZy+0gkyhaSat74g+dHvGxw+arOloFn9bX&#10;6+wb4/12d7HJS3UYn3dOqdubefsAIuAc/sLwi8/oUDJT7Y5kvBgULNI1J/merkCwf5elIGrWyX0M&#10;sizk/wHlDwAAAP//AwBQSwECLQAUAAYACAAAACEAtoM4kv4AAADhAQAAEwAAAAAAAAAAAAAAAAAA&#10;AAAAW0NvbnRlbnRfVHlwZXNdLnhtbFBLAQItABQABgAIAAAAIQA4/SH/1gAAAJQBAAALAAAAAAAA&#10;AAAAAAAAAC8BAABfcmVscy8ucmVsc1BLAQItABQABgAIAAAAIQDenXFHOQIAAG0EAAAOAAAAAAAA&#10;AAAAAAAAAC4CAABkcnMvZTJvRG9jLnhtbFBLAQItABQABgAIAAAAIQAoh0lZ3wAAAAgBAAAPAAAA&#10;AAAAAAAAAAAAAJMEAABkcnMvZG93bnJldi54bWxQSwUGAAAAAAQABADzAAAAnwUAAAAA&#10;" filled="f" stroked="f" strokeweight=".5pt">
                      <v:textbox>
                        <w:txbxContent>
                          <w:p w14:paraId="4F5CF6C5" w14:textId="77777777" w:rsidR="00D04F2F" w:rsidRPr="00DB3D41" w:rsidRDefault="00D04F2F" w:rsidP="00D04F2F">
                            <w:pPr>
                              <w:rPr>
                                <w:sz w:val="22"/>
                                <w:szCs w:val="22"/>
                              </w:rPr>
                            </w:pPr>
                            <w:r w:rsidRPr="00DB3D41">
                              <w:rPr>
                                <w:sz w:val="22"/>
                                <w:szCs w:val="22"/>
                              </w:rPr>
                              <w:t>JUNIO</w:t>
                            </w:r>
                          </w:p>
                        </w:txbxContent>
                      </v:textbox>
                    </v:shape>
                  </w:pict>
                </mc:Fallback>
              </mc:AlternateContent>
            </w:r>
          </w:p>
        </w:tc>
        <w:tc>
          <w:tcPr>
            <w:tcW w:w="567" w:type="dxa"/>
          </w:tcPr>
          <w:p w14:paraId="48AC2745" w14:textId="77777777" w:rsidR="00D04F2F" w:rsidRPr="00801A8A" w:rsidRDefault="00D04F2F" w:rsidP="003426FF">
            <w:pPr>
              <w:jc w:val="both"/>
              <w:rPr>
                <w:rFonts w:ascii="Arial" w:hAnsi="Arial" w:cs="Arial"/>
              </w:rPr>
            </w:pPr>
            <w:r w:rsidRPr="00801A8A">
              <w:rPr>
                <w:rFonts w:ascii="Arial" w:hAnsi="Arial" w:cs="Arial"/>
                <w:noProof/>
              </w:rPr>
              <mc:AlternateContent>
                <mc:Choice Requires="wps">
                  <w:drawing>
                    <wp:anchor distT="0" distB="0" distL="114300" distR="114300" simplePos="0" relativeHeight="251665408" behindDoc="0" locked="0" layoutInCell="1" allowOverlap="1" wp14:anchorId="07A2C85B" wp14:editId="5F335F76">
                      <wp:simplePos x="0" y="0"/>
                      <wp:positionH relativeFrom="column">
                        <wp:posOffset>-276859</wp:posOffset>
                      </wp:positionH>
                      <wp:positionV relativeFrom="paragraph">
                        <wp:posOffset>121285</wp:posOffset>
                      </wp:positionV>
                      <wp:extent cx="790575" cy="295595"/>
                      <wp:effectExtent l="0" t="0" r="0" b="0"/>
                      <wp:wrapNone/>
                      <wp:docPr id="8" name="Cuadro de texto 8"/>
                      <wp:cNvGraphicFramePr/>
                      <a:graphic xmlns:a="http://schemas.openxmlformats.org/drawingml/2006/main">
                        <a:graphicData uri="http://schemas.microsoft.com/office/word/2010/wordprocessingShape">
                          <wps:wsp>
                            <wps:cNvSpPr txBox="1"/>
                            <wps:spPr>
                              <a:xfrm rot="16200000">
                                <a:off x="0" y="0"/>
                                <a:ext cx="790575" cy="295595"/>
                              </a:xfrm>
                              <a:prstGeom prst="rect">
                                <a:avLst/>
                              </a:prstGeom>
                              <a:noFill/>
                              <a:ln w="6350">
                                <a:noFill/>
                              </a:ln>
                            </wps:spPr>
                            <wps:txbx>
                              <w:txbxContent>
                                <w:p w14:paraId="414138EB" w14:textId="77777777" w:rsidR="00D04F2F" w:rsidRPr="00DB3D41" w:rsidRDefault="00D04F2F" w:rsidP="00D04F2F">
                                  <w:pPr>
                                    <w:rPr>
                                      <w:sz w:val="22"/>
                                      <w:szCs w:val="22"/>
                                    </w:rPr>
                                  </w:pPr>
                                  <w:r w:rsidRPr="00DB3D41">
                                    <w:rPr>
                                      <w:sz w:val="22"/>
                                      <w:szCs w:val="22"/>
                                    </w:rPr>
                                    <w:t>JULIO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2C85B" id="Cuadro de texto 8" o:spid="_x0000_s1032" type="#_x0000_t202" style="position:absolute;left:0;text-align:left;margin-left:-21.8pt;margin-top:9.55pt;width:62.25pt;height:23.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4eOgIAAG0EAAAOAAAAZHJzL2Uyb0RvYy54bWysVE2P2jAQvVfqf7B8LwFK2AURVpQVVSW0&#10;uxJb7dk4Nolke1zbkNBf37FDKNr2VDUHazzz9ObjjbN4aLUiJ+F8Daago8GQEmE4lLU5FPT76+bT&#10;PSU+MFMyBUYU9Cw8fVh+/LBo7FyMoQJVCkeQxPh5YwtahWDnWeZ5JTTzA7DCYFCC0yzg1R2y0rEG&#10;2bXKxsPhNGvAldYBF96j97EL0mXil1Lw8CylF4GogmJtIZ0unft4ZssFmx8cs1XNL2Wwf6hCs9pg&#10;0ivVIwuMHF39B5WuuQMPMgw46AykrLlIPWA3o+G7bnYVsyL1gsPx9jom//9o+dPpxZG6LCgKZZhG&#10;idZHVjogpSBBtAHIfRxSY/0csTuL6NB+gRbF7v0enbH3VjpNHOCMR1PUBr80EmySIBynf75OHIkJ&#10;R+fdbJjf5ZRwDI1neT7LI2nWcUVO63z4KkCTaBTUoaCJlJ22PnTQHhLhBja1UklUZUhT0OnnvKvi&#10;GkFyZTBH7KirPFqh3bdpDNO+qz2UZ2w29YO1e8s3NdawZT68MIdLgk5c/PCMh1SAueBiUVKB+/k3&#10;f8SjdhilpMGlK6j/cWROUKK+GVR1NppM4pamyyS/G+PF3Ub2txFz1GvAvR6l6pIZ8UH1pnSg3/B9&#10;rGJWDDHDMXdBQ2+uQ/cU8H1xsVolEO6lZWFrdpZH6l6E1/aNOXuRIS7GE/Tryebv1OiwnR6rYwBZ&#10;J6ninLupXsaPO53Evry/+Ghu7wn1+y+x/AUAAP//AwBQSwMEFAAGAAgAAAAhACtdnZvfAAAACQEA&#10;AA8AAABkcnMvZG93bnJldi54bWxMj0FrwkAQhe+F/odlhN50kyBi0mxECkV66KFpoT1usmMSzc6G&#10;7Kqxv97x1J6Gx/t4816+mWwvzjj6zpGCeBGBQKqd6ahR8PX5Ol+D8EGT0b0jVHBFD5vi8SHXmXEX&#10;+sBzGRrBIeQzraANYcik9HWLVvuFG5DY27vR6sBybKQZ9YXDbS+TKFpJqzviD60e8KXF+lierIKD&#10;9VW6/sX4e7u72uS9/Bnedk6pp9m0fQYRcAp/MNzrc3UouFPlTmS86BXMlysm+cZpCoKBZcLbKgYj&#10;dmSRy/8LihsAAAD//wMAUEsBAi0AFAAGAAgAAAAhALaDOJL+AAAA4QEAABMAAAAAAAAAAAAAAAAA&#10;AAAAAFtDb250ZW50X1R5cGVzXS54bWxQSwECLQAUAAYACAAAACEAOP0h/9YAAACUAQAACwAAAAAA&#10;AAAAAAAAAAAvAQAAX3JlbHMvLnJlbHNQSwECLQAUAAYACAAAACEAHHb+HjoCAABtBAAADgAAAAAA&#10;AAAAAAAAAAAuAgAAZHJzL2Uyb0RvYy54bWxQSwECLQAUAAYACAAAACEAK12dm98AAAAJAQAADwAA&#10;AAAAAAAAAAAAAACUBAAAZHJzL2Rvd25yZXYueG1sUEsFBgAAAAAEAAQA8wAAAKAFAAAAAA==&#10;" filled="f" stroked="f" strokeweight=".5pt">
                      <v:textbox>
                        <w:txbxContent>
                          <w:p w14:paraId="414138EB" w14:textId="77777777" w:rsidR="00D04F2F" w:rsidRPr="00DB3D41" w:rsidRDefault="00D04F2F" w:rsidP="00D04F2F">
                            <w:pPr>
                              <w:rPr>
                                <w:sz w:val="22"/>
                                <w:szCs w:val="22"/>
                              </w:rPr>
                            </w:pPr>
                            <w:r w:rsidRPr="00DB3D41">
                              <w:rPr>
                                <w:sz w:val="22"/>
                                <w:szCs w:val="22"/>
                              </w:rPr>
                              <w:t>JULIO</w:t>
                            </w:r>
                          </w:p>
                        </w:txbxContent>
                      </v:textbox>
                    </v:shape>
                  </w:pict>
                </mc:Fallback>
              </mc:AlternateContent>
            </w:r>
          </w:p>
        </w:tc>
        <w:tc>
          <w:tcPr>
            <w:tcW w:w="567" w:type="dxa"/>
          </w:tcPr>
          <w:p w14:paraId="0F6B5F21" w14:textId="77777777" w:rsidR="00D04F2F" w:rsidRPr="00801A8A" w:rsidRDefault="00D04F2F" w:rsidP="003426FF">
            <w:pPr>
              <w:jc w:val="both"/>
              <w:rPr>
                <w:rFonts w:ascii="Arial" w:hAnsi="Arial" w:cs="Arial"/>
              </w:rPr>
            </w:pPr>
            <w:r w:rsidRPr="00801A8A">
              <w:rPr>
                <w:rFonts w:ascii="Arial" w:hAnsi="Arial" w:cs="Arial"/>
                <w:noProof/>
              </w:rPr>
              <mc:AlternateContent>
                <mc:Choice Requires="wps">
                  <w:drawing>
                    <wp:anchor distT="0" distB="0" distL="114300" distR="114300" simplePos="0" relativeHeight="251666432" behindDoc="0" locked="0" layoutInCell="1" allowOverlap="1" wp14:anchorId="431E2639" wp14:editId="76AD341E">
                      <wp:simplePos x="0" y="0"/>
                      <wp:positionH relativeFrom="column">
                        <wp:posOffset>-332740</wp:posOffset>
                      </wp:positionH>
                      <wp:positionV relativeFrom="paragraph">
                        <wp:posOffset>187008</wp:posOffset>
                      </wp:positionV>
                      <wp:extent cx="866775" cy="295595"/>
                      <wp:effectExtent l="0" t="0" r="0" b="0"/>
                      <wp:wrapNone/>
                      <wp:docPr id="9" name="Cuadro de texto 9"/>
                      <wp:cNvGraphicFramePr/>
                      <a:graphic xmlns:a="http://schemas.openxmlformats.org/drawingml/2006/main">
                        <a:graphicData uri="http://schemas.microsoft.com/office/word/2010/wordprocessingShape">
                          <wps:wsp>
                            <wps:cNvSpPr txBox="1"/>
                            <wps:spPr>
                              <a:xfrm rot="16200000">
                                <a:off x="0" y="0"/>
                                <a:ext cx="866775" cy="295595"/>
                              </a:xfrm>
                              <a:prstGeom prst="rect">
                                <a:avLst/>
                              </a:prstGeom>
                              <a:noFill/>
                              <a:ln w="6350">
                                <a:noFill/>
                              </a:ln>
                            </wps:spPr>
                            <wps:txbx>
                              <w:txbxContent>
                                <w:p w14:paraId="45623389" w14:textId="77777777" w:rsidR="00D04F2F" w:rsidRPr="00DB3D41" w:rsidRDefault="00D04F2F" w:rsidP="00D04F2F">
                                  <w:pPr>
                                    <w:rPr>
                                      <w:sz w:val="22"/>
                                      <w:szCs w:val="22"/>
                                    </w:rPr>
                                  </w:pPr>
                                  <w:r w:rsidRPr="00DB3D41">
                                    <w:rPr>
                                      <w:sz w:val="22"/>
                                      <w:szCs w:val="22"/>
                                    </w:rPr>
                                    <w:t>AGOSTO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E2639" id="Cuadro de texto 9" o:spid="_x0000_s1033" type="#_x0000_t202" style="position:absolute;left:0;text-align:left;margin-left:-26.2pt;margin-top:14.75pt;width:68.25pt;height:2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B/OwIAAG0EAAAOAAAAZHJzL2Uyb0RvYy54bWysVE2P2jAQvVfqf7B8LwFKYEGEFWVFVWm1&#10;uxJb7dk4Nolke1zbkNBf37FDKNr2VDUHazzz9ObjjbO8b7UiJ+F8Daago8GQEmE4lLU5FPT76/bT&#10;HSU+MFMyBUYU9Cw8vV99/LBs7EKMoQJVCkeQxPhFYwtahWAXWeZ5JTTzA7DCYFCC0yzg1R2y0rEG&#10;2bXKxsPhNGvAldYBF96j96EL0lXil1Lw8CylF4GogmJtIZ0unft4ZqslWxwcs1XNL2Wwf6hCs9pg&#10;0ivVAwuMHF39B5WuuQMPMgw46AykrLlIPWA3o+G7bnYVsyL1gsPx9jom//9o+dPpxZG6LOicEsM0&#10;SrQ5stIBKQUJog1A5nFIjfULxO4sokP7BVoUu/d7dMbeW+k0cYAzHk1RG/zSSLBJgnCc/vk6cSQm&#10;HJ130+lsllPCMTSe5/k8j6RZxxU5rfPhqwBNolFQh4ImUnZ69KGD9pAIN7CtlUqiKkOagk4/510V&#10;1wiSK4M5Ykdd5dEK7b5NY5j1Xe2hPGOzqR+s3Vu+rbGGR+bDC3O4JOjExQ/PeEgFmAsuFiUVuJ9/&#10;80c8aodRShpcuoL6H0fmBCXqm0FV56PJJG5pukzy2Rgv7jayv42Yo94A7vUoVZfMiA+qN6UD/Ybv&#10;Yx2zYogZjrkLGnpzE7qngO+Li/U6gXAvLQuPZmd5pO5FeG3fmLMXGeJiPEG/nmzxTo0O2+mxPgaQ&#10;dZIqzrmb6mX8uNNJ7Mv7i4/m9p5Qv/8Sq18AAAD//wMAUEsDBBQABgAIAAAAIQCCkpCS4AAAAAkB&#10;AAAPAAAAZHJzL2Rvd25yZXYueG1sTI/BTsJAEIbvJrzDZky8wbZVFGq3hJgY4sGD1USP2+7YVrqz&#10;TXeBwtMznPA0mcyXf74/W422E3scfOtIQTyLQCBVzrRUK/j6fJ0uQPigyejOESo4oodVPrnJdGrc&#10;gT5wX4RacAj5VCtoQuhTKX3VoNV+5nokvv26werA61BLM+gDh9tOJlH0KK1uiT80useXBqttsbMK&#10;/qwvl4sTxt/rzdEm78VP/7ZxSt3djutnEAHHcIXhos/qkLNT6XZkvOgUTJ8emOQZz+cgGLhfJiBK&#10;BpM4Apln8n+D/AwAAP//AwBQSwECLQAUAAYACAAAACEAtoM4kv4AAADhAQAAEwAAAAAAAAAAAAAA&#10;AAAAAAAAW0NvbnRlbnRfVHlwZXNdLnhtbFBLAQItABQABgAIAAAAIQA4/SH/1gAAAJQBAAALAAAA&#10;AAAAAAAAAAAAAC8BAABfcmVscy8ucmVsc1BLAQItABQABgAIAAAAIQAwJ6B/OwIAAG0EAAAOAAAA&#10;AAAAAAAAAAAAAC4CAABkcnMvZTJvRG9jLnhtbFBLAQItABQABgAIAAAAIQCCkpCS4AAAAAkBAAAP&#10;AAAAAAAAAAAAAAAAAJUEAABkcnMvZG93bnJldi54bWxQSwUGAAAAAAQABADzAAAAogUAAAAA&#10;" filled="f" stroked="f" strokeweight=".5pt">
                      <v:textbox>
                        <w:txbxContent>
                          <w:p w14:paraId="45623389" w14:textId="77777777" w:rsidR="00D04F2F" w:rsidRPr="00DB3D41" w:rsidRDefault="00D04F2F" w:rsidP="00D04F2F">
                            <w:pPr>
                              <w:rPr>
                                <w:sz w:val="22"/>
                                <w:szCs w:val="22"/>
                              </w:rPr>
                            </w:pPr>
                            <w:r w:rsidRPr="00DB3D41">
                              <w:rPr>
                                <w:sz w:val="22"/>
                                <w:szCs w:val="22"/>
                              </w:rPr>
                              <w:t>AGOSTO</w:t>
                            </w:r>
                          </w:p>
                        </w:txbxContent>
                      </v:textbox>
                    </v:shape>
                  </w:pict>
                </mc:Fallback>
              </mc:AlternateContent>
            </w:r>
          </w:p>
        </w:tc>
        <w:tc>
          <w:tcPr>
            <w:tcW w:w="614" w:type="dxa"/>
          </w:tcPr>
          <w:p w14:paraId="252D3F65" w14:textId="77777777" w:rsidR="00D04F2F" w:rsidRPr="00801A8A" w:rsidRDefault="00D04F2F" w:rsidP="003426FF">
            <w:pPr>
              <w:jc w:val="both"/>
              <w:rPr>
                <w:rFonts w:ascii="Arial" w:hAnsi="Arial" w:cs="Arial"/>
              </w:rPr>
            </w:pPr>
            <w:r w:rsidRPr="00801A8A">
              <w:rPr>
                <w:rFonts w:ascii="Arial" w:hAnsi="Arial" w:cs="Arial"/>
                <w:noProof/>
              </w:rPr>
              <mc:AlternateContent>
                <mc:Choice Requires="wps">
                  <w:drawing>
                    <wp:anchor distT="0" distB="0" distL="114300" distR="114300" simplePos="0" relativeHeight="251667456" behindDoc="0" locked="0" layoutInCell="1" allowOverlap="1" wp14:anchorId="6DB553D0" wp14:editId="72528FFB">
                      <wp:simplePos x="0" y="0"/>
                      <wp:positionH relativeFrom="column">
                        <wp:posOffset>-435133</wp:posOffset>
                      </wp:positionH>
                      <wp:positionV relativeFrom="paragraph">
                        <wp:posOffset>249713</wp:posOffset>
                      </wp:positionV>
                      <wp:extent cx="1105217" cy="295595"/>
                      <wp:effectExtent l="4762" t="0" r="4763" b="0"/>
                      <wp:wrapNone/>
                      <wp:docPr id="10" name="Cuadro de texto 10"/>
                      <wp:cNvGraphicFramePr/>
                      <a:graphic xmlns:a="http://schemas.openxmlformats.org/drawingml/2006/main">
                        <a:graphicData uri="http://schemas.microsoft.com/office/word/2010/wordprocessingShape">
                          <wps:wsp>
                            <wps:cNvSpPr txBox="1"/>
                            <wps:spPr>
                              <a:xfrm rot="16200000">
                                <a:off x="0" y="0"/>
                                <a:ext cx="1105217" cy="295595"/>
                              </a:xfrm>
                              <a:prstGeom prst="rect">
                                <a:avLst/>
                              </a:prstGeom>
                              <a:noFill/>
                              <a:ln w="6350">
                                <a:noFill/>
                              </a:ln>
                            </wps:spPr>
                            <wps:txbx>
                              <w:txbxContent>
                                <w:p w14:paraId="7103FEFF" w14:textId="77777777" w:rsidR="00D04F2F" w:rsidRPr="00DB3D41" w:rsidRDefault="00D04F2F" w:rsidP="00D04F2F">
                                  <w:pPr>
                                    <w:rPr>
                                      <w:sz w:val="20"/>
                                      <w:szCs w:val="20"/>
                                    </w:rPr>
                                  </w:pPr>
                                  <w:r w:rsidRPr="00DB3D41">
                                    <w:rPr>
                                      <w:sz w:val="20"/>
                                      <w:szCs w:val="20"/>
                                    </w:rPr>
                                    <w:t>SEPTIEMBRE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553D0" id="Cuadro de texto 10" o:spid="_x0000_s1034" type="#_x0000_t202" style="position:absolute;left:0;text-align:left;margin-left:-34.25pt;margin-top:19.65pt;width:87pt;height:23.3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WV0PAIAAHAEAAAOAAAAZHJzL2Uyb0RvYy54bWysVMtu2zAQvBfoPxC8N7LcKA/BcuAmSFHA&#10;SAI4Rc40RVkCJC5L0pHcr++Qstwg7amoD8SSO559zK4WN0PXsldlXUO64OnZjDOlJZWN3hX8+/P9&#10;pyvOnBe6FC1pVfCDcvxm+fHDoje5mlNNbaksA4l2eW8KXntv8iRxsladcGdklIazItsJj6vdJaUV&#10;Pdi7NpnPZhdJT7Y0lqRyDq93o5MvI39VKekfq8opz9qCIzcfTxvPbTiT5ULkOytM3chjGuIfsuhE&#10;oxH0RHUnvGB72/xB1TXSkqPKn0nqEqqqRqpYA6pJZ++q2dTCqFgLmuPMqU3u/9HKh9cny5oS2qE9&#10;WnTQ6HYvSkusVMyrwRODB23qjcuB3hjg/fCFBvxlend4DNUPle2YJXQ5vYA6+MWmoEwGOAIcTj0H&#10;M5OBI51l8/SSMwnf/DrLrrPAmoxkgdRY578q6lgwCm6haWQVr2vnR+gECXBN903bRl1bzfqCX3zO&#10;xjROHpC3GjFCSWPqwfLDdoiduJrK2lJ5QLWxICTvjLxvkMNaOP8kLOYEj5h9/4ijagmx6GhxVpP9&#10;+bf3gId88HLWY+4K7n7shVWctd80hL1Oz89B6+PlPLuc42LferZvPXrf3RJGO43ZRTPgfTuZlaXu&#10;BSuyClHhEloidsH9ZN76cRuwYlKtVhGE0TTCr/XGyEA9ifA8vAhrjjKE0XigaUJF/k6NETvqsdp7&#10;qpooVejz2NVj+zHWUezjCoa9eXuPqN8fiuUvAAAA//8DAFBLAwQUAAYACAAAACEAoaGPVt8AAAAJ&#10;AQAADwAAAGRycy9kb3ducmV2LnhtbEyPwU7DMAyG70i8Q2QkblvaKpq20nSakNDEgQMFCY5p47Ud&#10;jVM12dbx9JgTnCzbn35/LrazG8QZp9B70pAuExBIjbc9tRre354WaxAhGrJm8IQarhhgW97eFCa3&#10;/kKveK5iKziEQm40dDGOuZSh6dCZsPQjEu8OfnImcju10k7mwuFukFmSrKQzPfGFzoz42GHzVZ2c&#10;hqML9Wb9jenHbn912Uv1OT7vvdb3d/PuAUTEOf7B8KvP6lCyU+1PZIMYNCwUm0eumVIgGFApD2oG&#10;1WYFsizk/w/KHwAAAP//AwBQSwECLQAUAAYACAAAACEAtoM4kv4AAADhAQAAEwAAAAAAAAAAAAAA&#10;AAAAAAAAW0NvbnRlbnRfVHlwZXNdLnhtbFBLAQItABQABgAIAAAAIQA4/SH/1gAAAJQBAAALAAAA&#10;AAAAAAAAAAAAAC8BAABfcmVscy8ucmVsc1BLAQItABQABgAIAAAAIQB7YWV0PAIAAHAEAAAOAAAA&#10;AAAAAAAAAAAAAC4CAABkcnMvZTJvRG9jLnhtbFBLAQItABQABgAIAAAAIQChoY9W3wAAAAkBAAAP&#10;AAAAAAAAAAAAAAAAAJYEAABkcnMvZG93bnJldi54bWxQSwUGAAAAAAQABADzAAAAogUAAAAA&#10;" filled="f" stroked="f" strokeweight=".5pt">
                      <v:textbox>
                        <w:txbxContent>
                          <w:p w14:paraId="7103FEFF" w14:textId="77777777" w:rsidR="00D04F2F" w:rsidRPr="00DB3D41" w:rsidRDefault="00D04F2F" w:rsidP="00D04F2F">
                            <w:pPr>
                              <w:rPr>
                                <w:sz w:val="20"/>
                                <w:szCs w:val="20"/>
                              </w:rPr>
                            </w:pPr>
                            <w:r w:rsidRPr="00DB3D41">
                              <w:rPr>
                                <w:sz w:val="20"/>
                                <w:szCs w:val="20"/>
                              </w:rPr>
                              <w:t>SEPTIEMBRE</w:t>
                            </w:r>
                          </w:p>
                        </w:txbxContent>
                      </v:textbox>
                    </v:shape>
                  </w:pict>
                </mc:Fallback>
              </mc:AlternateContent>
            </w:r>
          </w:p>
        </w:tc>
        <w:tc>
          <w:tcPr>
            <w:tcW w:w="520" w:type="dxa"/>
          </w:tcPr>
          <w:p w14:paraId="53E5C754" w14:textId="77777777" w:rsidR="00D04F2F" w:rsidRPr="00801A8A" w:rsidRDefault="00D04F2F" w:rsidP="003426FF">
            <w:pPr>
              <w:jc w:val="both"/>
              <w:rPr>
                <w:rFonts w:ascii="Arial" w:hAnsi="Arial" w:cs="Arial"/>
              </w:rPr>
            </w:pPr>
            <w:r w:rsidRPr="00801A8A">
              <w:rPr>
                <w:rFonts w:ascii="Arial" w:hAnsi="Arial" w:cs="Arial"/>
                <w:noProof/>
              </w:rPr>
              <mc:AlternateContent>
                <mc:Choice Requires="wps">
                  <w:drawing>
                    <wp:anchor distT="0" distB="0" distL="114300" distR="114300" simplePos="0" relativeHeight="251668480" behindDoc="0" locked="0" layoutInCell="1" allowOverlap="1" wp14:anchorId="75B60C89" wp14:editId="47838793">
                      <wp:simplePos x="0" y="0"/>
                      <wp:positionH relativeFrom="column">
                        <wp:posOffset>-420371</wp:posOffset>
                      </wp:positionH>
                      <wp:positionV relativeFrom="paragraph">
                        <wp:posOffset>231140</wp:posOffset>
                      </wp:positionV>
                      <wp:extent cx="1009015" cy="275910"/>
                      <wp:effectExtent l="4763" t="0" r="5397" b="0"/>
                      <wp:wrapNone/>
                      <wp:docPr id="11" name="Cuadro de texto 11"/>
                      <wp:cNvGraphicFramePr/>
                      <a:graphic xmlns:a="http://schemas.openxmlformats.org/drawingml/2006/main">
                        <a:graphicData uri="http://schemas.microsoft.com/office/word/2010/wordprocessingShape">
                          <wps:wsp>
                            <wps:cNvSpPr txBox="1"/>
                            <wps:spPr>
                              <a:xfrm rot="16200000">
                                <a:off x="0" y="0"/>
                                <a:ext cx="1009015" cy="275910"/>
                              </a:xfrm>
                              <a:prstGeom prst="rect">
                                <a:avLst/>
                              </a:prstGeom>
                              <a:noFill/>
                              <a:ln w="6350">
                                <a:noFill/>
                              </a:ln>
                            </wps:spPr>
                            <wps:txbx>
                              <w:txbxContent>
                                <w:p w14:paraId="469F5F6C" w14:textId="77777777" w:rsidR="00D04F2F" w:rsidRPr="00DB3D41" w:rsidRDefault="00D04F2F" w:rsidP="00D04F2F">
                                  <w:pPr>
                                    <w:rPr>
                                      <w:sz w:val="22"/>
                                      <w:szCs w:val="22"/>
                                    </w:rPr>
                                  </w:pPr>
                                  <w:r w:rsidRPr="00DB3D41">
                                    <w:rPr>
                                      <w:sz w:val="22"/>
                                      <w:szCs w:val="22"/>
                                    </w:rPr>
                                    <w:t>OCTUBRE</w:t>
                                  </w:r>
                                </w:p>
                                <w:p w14:paraId="6B1C90A4" w14:textId="77777777" w:rsidR="00D04F2F" w:rsidRDefault="00D04F2F" w:rsidP="00D04F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60C89" id="Cuadro de texto 11" o:spid="_x0000_s1035" type="#_x0000_t202" style="position:absolute;left:0;text-align:left;margin-left:-33.1pt;margin-top:18.2pt;width:79.45pt;height:21.7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uyPQIAAHAEAAAOAAAAZHJzL2Uyb0RvYy54bWysVNFu2jAUfZ+0f7D8PpIwoAURKkbFNKlq&#10;K7VTn43jQKTE17MNSff1O3YIq7o9TePBuvY9Ob73nGuWN11Ts5OyriKd82yUcqa0pKLS+5x/f95+&#10;uubMeaELUZNWOX9Vjt+sPn5YtmahxnSgulCWgUS7RWtyfvDeLJLEyYNqhBuRURrJkmwjPLZ2nxRW&#10;tGBv6mScprOkJVsYS1I5h9PbPslXkb8slfQPZemUZ3XOUZuPq43rLqzJaikWeyvMoZLnMsQ/VNGI&#10;SuPSC9Wt8IIdbfUHVVNJS45KP5LUJFSWlVSxB3STpe+6eToIo2IvEMeZi0zu/9HK+9OjZVUB7zLO&#10;tGjg0eYoCkusUMyrzhNDBjK1xi2AfjLA++4LdfhkOHc4DN13pW2YJaiczeAOflEUtMkAh/6vF83B&#10;zGTgSNN5mk05k8iNr6bzLJqS9GSB1FjnvypqWAhybuFpZBWnO+dRGKADJMA1bau6jr7WmrU5n32e&#10;9mVcMvii1vgwtNSXHiLf7bqoxHxoa0fFK7qNDaF4Z+S2Qg13wvlHYTEnOMTs+wcsZU24i84RZwey&#10;P/92HvCwD1nOWsxdzt2Po7CKs/qbhrHzbDIJgxo3k+nVGBv7NrN7m9HHZkMYbXiH6mIY8L4ewtJS&#10;84Insg63IiW0xN0590O48f1rwBOTar2OIIymEf5OPxkZqAcTnrsXYc3ZhjAa9zRMqFi8c6PH9n6s&#10;j57KKloVdO5VPcuPsY4Onp9geDdv9xH1+49i9QsAAP//AwBQSwMEFAAGAAgAAAAhAFlHIkvgAAAA&#10;CQEAAA8AAABkcnMvZG93bnJldi54bWxMj01Lw0AQhu+C/2EZwVu7+aA1xmxKEaR48GAU2uMmOybR&#10;7GzIbtvUX+940tMwzMM7z1tsZjuIE06+d6QgXkYgkBpnemoVvL89LTIQPmgyenCECi7oYVNeXxU6&#10;N+5Mr3iqQis4hHyuFXQhjLmUvunQar90IxLfPtxkdeB1aqWZ9JnD7SCTKFpLq3viD50e8bHD5qs6&#10;WgWf1tf32TfG++3uYpOX6jA+75xStzfz9gFEwDn8wfCrz+pQslPtjmS8GBQsshWTPJM4BcFAuuJu&#10;NYPp3RpkWcj/DcofAAAA//8DAFBLAQItABQABgAIAAAAIQC2gziS/gAAAOEBAAATAAAAAAAAAAAA&#10;AAAAAAAAAABbQ29udGVudF9UeXBlc10ueG1sUEsBAi0AFAAGAAgAAAAhADj9If/WAAAAlAEAAAsA&#10;AAAAAAAAAAAAAAAALwEAAF9yZWxzLy5yZWxzUEsBAi0AFAAGAAgAAAAhANnLG7I9AgAAcAQAAA4A&#10;AAAAAAAAAAAAAAAALgIAAGRycy9lMm9Eb2MueG1sUEsBAi0AFAAGAAgAAAAhAFlHIkvgAAAACQEA&#10;AA8AAAAAAAAAAAAAAAAAlwQAAGRycy9kb3ducmV2LnhtbFBLBQYAAAAABAAEAPMAAACkBQAAAAA=&#10;" filled="f" stroked="f" strokeweight=".5pt">
                      <v:textbox>
                        <w:txbxContent>
                          <w:p w14:paraId="469F5F6C" w14:textId="77777777" w:rsidR="00D04F2F" w:rsidRPr="00DB3D41" w:rsidRDefault="00D04F2F" w:rsidP="00D04F2F">
                            <w:pPr>
                              <w:rPr>
                                <w:sz w:val="22"/>
                                <w:szCs w:val="22"/>
                              </w:rPr>
                            </w:pPr>
                            <w:r w:rsidRPr="00DB3D41">
                              <w:rPr>
                                <w:sz w:val="22"/>
                                <w:szCs w:val="22"/>
                              </w:rPr>
                              <w:t>OCTUBRE</w:t>
                            </w:r>
                          </w:p>
                          <w:p w14:paraId="6B1C90A4" w14:textId="77777777" w:rsidR="00D04F2F" w:rsidRDefault="00D04F2F" w:rsidP="00D04F2F"/>
                        </w:txbxContent>
                      </v:textbox>
                    </v:shape>
                  </w:pict>
                </mc:Fallback>
              </mc:AlternateContent>
            </w:r>
          </w:p>
        </w:tc>
        <w:tc>
          <w:tcPr>
            <w:tcW w:w="567" w:type="dxa"/>
          </w:tcPr>
          <w:p w14:paraId="311CBFDA" w14:textId="198E433B" w:rsidR="00D04F2F" w:rsidRPr="00801A8A" w:rsidRDefault="00DB3D41" w:rsidP="003426FF">
            <w:pPr>
              <w:jc w:val="both"/>
              <w:rPr>
                <w:rFonts w:ascii="Arial" w:hAnsi="Arial" w:cs="Arial"/>
              </w:rPr>
            </w:pPr>
            <w:r w:rsidRPr="00801A8A">
              <w:rPr>
                <w:rFonts w:ascii="Arial" w:hAnsi="Arial" w:cs="Arial"/>
                <w:noProof/>
              </w:rPr>
              <mc:AlternateContent>
                <mc:Choice Requires="wps">
                  <w:drawing>
                    <wp:anchor distT="0" distB="0" distL="114300" distR="114300" simplePos="0" relativeHeight="251669504" behindDoc="0" locked="0" layoutInCell="1" allowOverlap="1" wp14:anchorId="0E9BA456" wp14:editId="5DDD64A2">
                      <wp:simplePos x="0" y="0"/>
                      <wp:positionH relativeFrom="column">
                        <wp:posOffset>-421798</wp:posOffset>
                      </wp:positionH>
                      <wp:positionV relativeFrom="paragraph">
                        <wp:posOffset>306863</wp:posOffset>
                      </wp:positionV>
                      <wp:extent cx="1067117" cy="295275"/>
                      <wp:effectExtent l="4762" t="0" r="4763" b="0"/>
                      <wp:wrapNone/>
                      <wp:docPr id="12" name="Cuadro de texto 12"/>
                      <wp:cNvGraphicFramePr/>
                      <a:graphic xmlns:a="http://schemas.openxmlformats.org/drawingml/2006/main">
                        <a:graphicData uri="http://schemas.microsoft.com/office/word/2010/wordprocessingShape">
                          <wps:wsp>
                            <wps:cNvSpPr txBox="1"/>
                            <wps:spPr>
                              <a:xfrm rot="16200000">
                                <a:off x="0" y="0"/>
                                <a:ext cx="1067117" cy="295275"/>
                              </a:xfrm>
                              <a:prstGeom prst="rect">
                                <a:avLst/>
                              </a:prstGeom>
                              <a:noFill/>
                              <a:ln w="6350">
                                <a:noFill/>
                              </a:ln>
                            </wps:spPr>
                            <wps:txbx>
                              <w:txbxContent>
                                <w:p w14:paraId="493BD817" w14:textId="77777777" w:rsidR="00D04F2F" w:rsidRDefault="00D04F2F" w:rsidP="00D04F2F">
                                  <w:r w:rsidRPr="00DB3D41">
                                    <w:rPr>
                                      <w:sz w:val="22"/>
                                      <w:szCs w:val="22"/>
                                    </w:rPr>
                                    <w:t>NOVIEMB</w:t>
                                  </w:r>
                                  <w:r>
                                    <w: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BA456" id="Cuadro de texto 12" o:spid="_x0000_s1036" type="#_x0000_t202" style="position:absolute;left:0;text-align:left;margin-left:-33.2pt;margin-top:24.15pt;width:84pt;height:23.2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sPAIAAHEEAAAOAAAAZHJzL2Uyb0RvYy54bWysVE1v2zAMvQ/YfxB0Xxx7+ViNOEWWIsOA&#10;oC2QDj0rshQbkEVNUmJnv36UHKdBt9OwHASKfHki+Ugv7rtGkZOwrgZd0HQ0pkRoDmWtDwX98bL5&#10;9IUS55kumQItCnoWjt4vP35YtCYXGVSgSmEJkmiXt6aglfcmTxLHK9EwNwIjNAYl2IZ5vNpDUlrW&#10;Inujkmw8niUt2NJY4MI59D70QbqM/FIK7p+kdMITVVDMzcfTxnMfzmS5YPnBMlPV/JIG+4csGlZr&#10;fPRK9cA8I0db/0HV1NyCA+lHHJoEpKy5iDVgNen4XTW7ihkRa8HmOHNtk/t/tPzx9GxJXaJ2GSWa&#10;NajR+shKC6QUxIvOA8EItqk1Lkf0ziDed1+hw78MfofOUH0nbUMsYJfTGaqDv9gULJMgHPt/vvYc&#10;mQkPHOPZPE3nlHCMZXfTbD4NrElPFkiNdf6bgIYEo6AWNY2s7LR1vocOkADXsKmViroqTdqCzj5P&#10;+zSuESRXGt8IJfWpB8t3+67vRByL4NpDecZyY0WYvTN8U2MSW+b8M7M4KOjE4fdPeEgF+BhcLEoq&#10;sL/+5g941A+jlLQ4eAV1P4/MCkrUd43K3qWTSZjUeJlM5xle7G1kfxvRx2YNONtpzC6aAe/VYEoL&#10;zSvuyCq8iiGmOb5dUD+Ya9+vA+4YF6tVBOFsGua3emd4oB5UeOlemTUXHcJsPMIwoix/J0eP7QVZ&#10;HT3IOmr11tVL/3Guo9qXHQyLc3uPqLcvxfI3AAAA//8DAFBLAwQUAAYACAAAACEABadhP+AAAAAJ&#10;AQAADwAAAGRycy9kb3ducmV2LnhtbEyPwUrDQBCG7wXfYZmCt3aT0NQasylFkOLBg1HQ4yY7JrHZ&#10;2ZDdtqlP73iyp2GYj3++P99OthcnHH3nSEG8jEAg1c501Ch4f3tabED4oMno3hEquKCHbXEzy3Vm&#10;3Jle8VSGRnAI+UwraEMYMil93aLVfukGJL59udHqwOvYSDPqM4fbXiZRtJZWd8QfWj3gY4v1oTxa&#10;Bd/WV/ebH4w/dvuLTV7Kz+F575S6nU+7BxABp/APw58+q0PBTpU7kvGiV7BI75jkGScrEAysIq5S&#10;MZima5BFLq8bFL8AAAD//wMAUEsBAi0AFAAGAAgAAAAhALaDOJL+AAAA4QEAABMAAAAAAAAAAAAA&#10;AAAAAAAAAFtDb250ZW50X1R5cGVzXS54bWxQSwECLQAUAAYACAAAACEAOP0h/9YAAACUAQAACwAA&#10;AAAAAAAAAAAAAAAvAQAAX3JlbHMvLnJlbHNQSwECLQAUAAYACAAAACEABTXv7DwCAABxBAAADgAA&#10;AAAAAAAAAAAAAAAuAgAAZHJzL2Uyb0RvYy54bWxQSwECLQAUAAYACAAAACEABadhP+AAAAAJAQAA&#10;DwAAAAAAAAAAAAAAAACWBAAAZHJzL2Rvd25yZXYueG1sUEsFBgAAAAAEAAQA8wAAAKMFAAAAAA==&#10;" filled="f" stroked="f" strokeweight=".5pt">
                      <v:textbox>
                        <w:txbxContent>
                          <w:p w14:paraId="493BD817" w14:textId="77777777" w:rsidR="00D04F2F" w:rsidRDefault="00D04F2F" w:rsidP="00D04F2F">
                            <w:r w:rsidRPr="00DB3D41">
                              <w:rPr>
                                <w:sz w:val="22"/>
                                <w:szCs w:val="22"/>
                              </w:rPr>
                              <w:t>NOVIEMB</w:t>
                            </w:r>
                            <w:r>
                              <w:t>RE</w:t>
                            </w:r>
                          </w:p>
                        </w:txbxContent>
                      </v:textbox>
                    </v:shape>
                  </w:pict>
                </mc:Fallback>
              </mc:AlternateContent>
            </w:r>
          </w:p>
        </w:tc>
        <w:tc>
          <w:tcPr>
            <w:tcW w:w="498" w:type="dxa"/>
          </w:tcPr>
          <w:p w14:paraId="36F8DBF9" w14:textId="01B5EAAE" w:rsidR="00D04F2F" w:rsidRPr="00801A8A" w:rsidRDefault="00DB3D41" w:rsidP="003426FF">
            <w:pPr>
              <w:jc w:val="both"/>
              <w:rPr>
                <w:rFonts w:ascii="Arial" w:hAnsi="Arial" w:cs="Arial"/>
              </w:rPr>
            </w:pPr>
            <w:r w:rsidRPr="00801A8A">
              <w:rPr>
                <w:rFonts w:ascii="Arial" w:hAnsi="Arial" w:cs="Arial"/>
                <w:noProof/>
              </w:rPr>
              <mc:AlternateContent>
                <mc:Choice Requires="wps">
                  <w:drawing>
                    <wp:anchor distT="0" distB="0" distL="114300" distR="114300" simplePos="0" relativeHeight="251670528" behindDoc="0" locked="0" layoutInCell="1" allowOverlap="1" wp14:anchorId="35F0C7E5" wp14:editId="7FCFDDDF">
                      <wp:simplePos x="0" y="0"/>
                      <wp:positionH relativeFrom="column">
                        <wp:posOffset>-436561</wp:posOffset>
                      </wp:positionH>
                      <wp:positionV relativeFrom="paragraph">
                        <wp:posOffset>300037</wp:posOffset>
                      </wp:positionV>
                      <wp:extent cx="1028700" cy="309560"/>
                      <wp:effectExtent l="0" t="0" r="0" b="0"/>
                      <wp:wrapNone/>
                      <wp:docPr id="13" name="Cuadro de texto 13"/>
                      <wp:cNvGraphicFramePr/>
                      <a:graphic xmlns:a="http://schemas.openxmlformats.org/drawingml/2006/main">
                        <a:graphicData uri="http://schemas.microsoft.com/office/word/2010/wordprocessingShape">
                          <wps:wsp>
                            <wps:cNvSpPr txBox="1"/>
                            <wps:spPr>
                              <a:xfrm rot="16200000">
                                <a:off x="0" y="0"/>
                                <a:ext cx="1028700" cy="309560"/>
                              </a:xfrm>
                              <a:prstGeom prst="rect">
                                <a:avLst/>
                              </a:prstGeom>
                              <a:noFill/>
                              <a:ln w="6350">
                                <a:noFill/>
                              </a:ln>
                            </wps:spPr>
                            <wps:txbx>
                              <w:txbxContent>
                                <w:p w14:paraId="2A9CCA33" w14:textId="77777777" w:rsidR="00D04F2F" w:rsidRDefault="00D04F2F" w:rsidP="00D04F2F">
                                  <w:r>
                                    <w:t>DICIEMBRE</w:t>
                                  </w:r>
                                </w:p>
                                <w:p w14:paraId="5C05CC36" w14:textId="77777777" w:rsidR="00D04F2F" w:rsidRDefault="00D04F2F" w:rsidP="00D04F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0C7E5" id="Cuadro de texto 13" o:spid="_x0000_s1037" type="#_x0000_t202" style="position:absolute;left:0;text-align:left;margin-left:-34.35pt;margin-top:23.6pt;width:81pt;height:24.3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t/OwIAAHEEAAAOAAAAZHJzL2Uyb0RvYy54bWysVF1v2jAUfZ+0/2D5fSR8tkWEilExTara&#10;SnTqs3EciJT4erYhYb9+xw5Q1O1pGg/Wte/J8b3nXDO7b+uKHZR1JemM93spZ0pLyku9zfiP19WX&#10;W86cFzoXFWmV8aNy/H7++dOsMVM1oB1VubIMJNpNG5PxnfdmmiRO7lQtXI+M0kgWZGvhsbXbJLei&#10;AXtdJYM0nSQN2dxYkso5nD50ST6P/EWhpH8uCqc8qzKO2nxcbVw3YU3mMzHdWmF2pTyVIf6hilqU&#10;GpdeqB6EF2xvyz+o6lJaclT4nqQ6oaIopYo9oJt++qGb9U4YFXuBOM5cZHL/j1Y+HV4sK3N4N+RM&#10;ixoeLfcit8RyxbxqPTFkIFNj3BTotQHet1+pxSfnc4fD0H1b2JpZgsr9CdzBL4qCNhng0P940RzM&#10;TAaOdHB7AxyTyA3Tu/EkmpJ0ZIHUWOe/KapZCDJu4WlkFYdH51EYoGdIgGtalVUVfa00azI+GY67&#10;Mi4ZfFFpfBha6koPkW83bafEpa8N5Ue0GztCic7IVYkiHoXzL8JiUHCI4ffPWIqKcBmdIs52ZH/9&#10;7Tzg4R+ynDUYvIy7n3thFWfVdw1n7/qjEWh93IzGNwNs7HVmc53R+3pJmO1+rC6GAe+rc1hYqt/w&#10;RhbhVqSElrg74/4cLn33HPDGpFosIgizaYR/1GsjA/XZhdf2TVhz8iHMxhOdR1RMP9jRYTtDFntP&#10;RRm9CkJ3qp70x1xHC09vMDyc631Evf9TzH8DAAD//wMAUEsDBBQABgAIAAAAIQDcF2jq4AAAAAkB&#10;AAAPAAAAZHJzL2Rvd25yZXYueG1sTI/BTsMwDIbvSHuHyJO4bWkLVFtpOk2T0MSBAwUJjmlj2rLG&#10;qZps63h6zGncbPnT7+/PN5PtxQlH3zlSEC8jEEi1Mx01Ct7fnhYrED5oMrp3hAou6GFTzG5ynRl3&#10;plc8laERHEI+0wraEIZMSl+3aLVfugGJb19utDrwOjbSjPrM4baXSRSl0uqO+EOrB9y1WB/Ko1Xw&#10;bX21Xv1g/LHdX2zyUn4Oz3un1O182j6CCDiFKwx/+qwOBTtV7kjGi17BIk5iRnlY34Ng4C5NQVQM&#10;PiQpyCKX/xsUvwAAAP//AwBQSwECLQAUAAYACAAAACEAtoM4kv4AAADhAQAAEwAAAAAAAAAAAAAA&#10;AAAAAAAAW0NvbnRlbnRfVHlwZXNdLnhtbFBLAQItABQABgAIAAAAIQA4/SH/1gAAAJQBAAALAAAA&#10;AAAAAAAAAAAAAC8BAABfcmVscy8ucmVsc1BLAQItABQABgAIAAAAIQBNAxt/OwIAAHEEAAAOAAAA&#10;AAAAAAAAAAAAAC4CAABkcnMvZTJvRG9jLnhtbFBLAQItABQABgAIAAAAIQDcF2jq4AAAAAkBAAAP&#10;AAAAAAAAAAAAAAAAAJUEAABkcnMvZG93bnJldi54bWxQSwUGAAAAAAQABADzAAAAogUAAAAA&#10;" filled="f" stroked="f" strokeweight=".5pt">
                      <v:textbox>
                        <w:txbxContent>
                          <w:p w14:paraId="2A9CCA33" w14:textId="77777777" w:rsidR="00D04F2F" w:rsidRDefault="00D04F2F" w:rsidP="00D04F2F">
                            <w:r>
                              <w:t>DICIEMBRE</w:t>
                            </w:r>
                          </w:p>
                          <w:p w14:paraId="5C05CC36" w14:textId="77777777" w:rsidR="00D04F2F" w:rsidRDefault="00D04F2F" w:rsidP="00D04F2F"/>
                        </w:txbxContent>
                      </v:textbox>
                    </v:shape>
                  </w:pict>
                </mc:Fallback>
              </mc:AlternateContent>
            </w:r>
          </w:p>
        </w:tc>
      </w:tr>
      <w:tr w:rsidR="00D04F2F" w:rsidRPr="00801A8A" w14:paraId="10A24D28" w14:textId="77777777" w:rsidTr="00D4150B">
        <w:trPr>
          <w:trHeight w:val="928"/>
        </w:trPr>
        <w:tc>
          <w:tcPr>
            <w:tcW w:w="2405" w:type="dxa"/>
          </w:tcPr>
          <w:p w14:paraId="33FFC88B" w14:textId="77777777" w:rsidR="00D04F2F" w:rsidRPr="00801A8A" w:rsidRDefault="00D04F2F" w:rsidP="003426FF">
            <w:pPr>
              <w:jc w:val="both"/>
              <w:rPr>
                <w:rFonts w:ascii="Arial" w:hAnsi="Arial" w:cs="Arial"/>
              </w:rPr>
            </w:pPr>
            <w:r w:rsidRPr="00801A8A">
              <w:rPr>
                <w:rFonts w:ascii="Arial" w:hAnsi="Arial" w:cs="Arial"/>
              </w:rPr>
              <w:t>Capacitación a los Integrantes administrativos del Área Coordinadora.</w:t>
            </w:r>
          </w:p>
        </w:tc>
        <w:tc>
          <w:tcPr>
            <w:tcW w:w="567" w:type="dxa"/>
            <w:shd w:val="clear" w:color="auto" w:fill="0070C0"/>
          </w:tcPr>
          <w:p w14:paraId="7EC27FF3" w14:textId="77777777" w:rsidR="00D04F2F" w:rsidRPr="00D4150B" w:rsidRDefault="00D04F2F" w:rsidP="00D4150B">
            <w:pPr>
              <w:rPr>
                <w:rFonts w:ascii="Arial" w:hAnsi="Arial" w:cs="Arial"/>
              </w:rPr>
            </w:pPr>
          </w:p>
          <w:p w14:paraId="2AB6324A" w14:textId="4094F145" w:rsidR="00D4150B" w:rsidRDefault="00D4150B" w:rsidP="00D4150B">
            <w:pPr>
              <w:rPr>
                <w:rFonts w:ascii="Arial" w:hAnsi="Arial" w:cs="Arial"/>
              </w:rPr>
            </w:pPr>
          </w:p>
          <w:p w14:paraId="2CF8B870" w14:textId="77777777" w:rsidR="00D4150B" w:rsidRPr="00D4150B" w:rsidRDefault="00D4150B" w:rsidP="00D4150B">
            <w:pPr>
              <w:rPr>
                <w:rFonts w:ascii="Arial" w:hAnsi="Arial" w:cs="Arial"/>
              </w:rPr>
            </w:pPr>
          </w:p>
        </w:tc>
        <w:tc>
          <w:tcPr>
            <w:tcW w:w="567" w:type="dxa"/>
          </w:tcPr>
          <w:p w14:paraId="595DEAA3" w14:textId="77777777" w:rsidR="00D04F2F" w:rsidRPr="00801A8A" w:rsidRDefault="00D04F2F" w:rsidP="003426FF">
            <w:pPr>
              <w:jc w:val="both"/>
              <w:rPr>
                <w:rFonts w:ascii="Arial" w:hAnsi="Arial" w:cs="Arial"/>
              </w:rPr>
            </w:pPr>
          </w:p>
        </w:tc>
        <w:tc>
          <w:tcPr>
            <w:tcW w:w="567" w:type="dxa"/>
          </w:tcPr>
          <w:p w14:paraId="02FF4D8E" w14:textId="77777777" w:rsidR="00D04F2F" w:rsidRPr="00801A8A" w:rsidRDefault="00D04F2F" w:rsidP="003426FF">
            <w:pPr>
              <w:jc w:val="both"/>
              <w:rPr>
                <w:rFonts w:ascii="Arial" w:hAnsi="Arial" w:cs="Arial"/>
              </w:rPr>
            </w:pPr>
          </w:p>
        </w:tc>
        <w:tc>
          <w:tcPr>
            <w:tcW w:w="567" w:type="dxa"/>
          </w:tcPr>
          <w:p w14:paraId="174EE800" w14:textId="77777777" w:rsidR="00D04F2F" w:rsidRPr="00801A8A" w:rsidRDefault="00D04F2F" w:rsidP="003426FF">
            <w:pPr>
              <w:jc w:val="both"/>
              <w:rPr>
                <w:rFonts w:ascii="Arial" w:hAnsi="Arial" w:cs="Arial"/>
              </w:rPr>
            </w:pPr>
          </w:p>
        </w:tc>
        <w:tc>
          <w:tcPr>
            <w:tcW w:w="567" w:type="dxa"/>
          </w:tcPr>
          <w:p w14:paraId="4927104F" w14:textId="77777777" w:rsidR="00D04F2F" w:rsidRPr="00801A8A" w:rsidRDefault="00D04F2F" w:rsidP="003426FF">
            <w:pPr>
              <w:jc w:val="both"/>
              <w:rPr>
                <w:rFonts w:ascii="Arial" w:hAnsi="Arial" w:cs="Arial"/>
              </w:rPr>
            </w:pPr>
          </w:p>
        </w:tc>
        <w:tc>
          <w:tcPr>
            <w:tcW w:w="567" w:type="dxa"/>
          </w:tcPr>
          <w:p w14:paraId="7AA97C0A" w14:textId="77777777" w:rsidR="00D04F2F" w:rsidRPr="00801A8A" w:rsidRDefault="00D04F2F" w:rsidP="003426FF">
            <w:pPr>
              <w:jc w:val="both"/>
              <w:rPr>
                <w:rFonts w:ascii="Arial" w:hAnsi="Arial" w:cs="Arial"/>
              </w:rPr>
            </w:pPr>
          </w:p>
        </w:tc>
        <w:tc>
          <w:tcPr>
            <w:tcW w:w="567" w:type="dxa"/>
          </w:tcPr>
          <w:p w14:paraId="53088790" w14:textId="77777777" w:rsidR="00D04F2F" w:rsidRPr="00801A8A" w:rsidRDefault="00D04F2F" w:rsidP="003426FF">
            <w:pPr>
              <w:jc w:val="both"/>
              <w:rPr>
                <w:rFonts w:ascii="Arial" w:hAnsi="Arial" w:cs="Arial"/>
              </w:rPr>
            </w:pPr>
          </w:p>
        </w:tc>
        <w:tc>
          <w:tcPr>
            <w:tcW w:w="567" w:type="dxa"/>
          </w:tcPr>
          <w:p w14:paraId="094589F0" w14:textId="77777777" w:rsidR="00D04F2F" w:rsidRPr="00801A8A" w:rsidRDefault="00D04F2F" w:rsidP="003426FF">
            <w:pPr>
              <w:jc w:val="both"/>
              <w:rPr>
                <w:rFonts w:ascii="Arial" w:hAnsi="Arial" w:cs="Arial"/>
              </w:rPr>
            </w:pPr>
          </w:p>
        </w:tc>
        <w:tc>
          <w:tcPr>
            <w:tcW w:w="614" w:type="dxa"/>
          </w:tcPr>
          <w:p w14:paraId="4BC981DF" w14:textId="77777777" w:rsidR="00D04F2F" w:rsidRPr="00801A8A" w:rsidRDefault="00D04F2F" w:rsidP="003426FF">
            <w:pPr>
              <w:jc w:val="both"/>
              <w:rPr>
                <w:rFonts w:ascii="Arial" w:hAnsi="Arial" w:cs="Arial"/>
              </w:rPr>
            </w:pPr>
          </w:p>
        </w:tc>
        <w:tc>
          <w:tcPr>
            <w:tcW w:w="520" w:type="dxa"/>
          </w:tcPr>
          <w:p w14:paraId="0C881F02" w14:textId="77777777" w:rsidR="00D04F2F" w:rsidRPr="00801A8A" w:rsidRDefault="00D04F2F" w:rsidP="003426FF">
            <w:pPr>
              <w:jc w:val="both"/>
              <w:rPr>
                <w:rFonts w:ascii="Arial" w:hAnsi="Arial" w:cs="Arial"/>
              </w:rPr>
            </w:pPr>
          </w:p>
        </w:tc>
        <w:tc>
          <w:tcPr>
            <w:tcW w:w="567" w:type="dxa"/>
          </w:tcPr>
          <w:p w14:paraId="5D1A3EC8" w14:textId="77777777" w:rsidR="00D04F2F" w:rsidRPr="00801A8A" w:rsidRDefault="00D04F2F" w:rsidP="003426FF">
            <w:pPr>
              <w:jc w:val="both"/>
              <w:rPr>
                <w:rFonts w:ascii="Arial" w:hAnsi="Arial" w:cs="Arial"/>
              </w:rPr>
            </w:pPr>
          </w:p>
        </w:tc>
        <w:tc>
          <w:tcPr>
            <w:tcW w:w="498" w:type="dxa"/>
          </w:tcPr>
          <w:p w14:paraId="52E75B31" w14:textId="77777777" w:rsidR="00D04F2F" w:rsidRPr="00801A8A" w:rsidRDefault="00D04F2F" w:rsidP="003426FF">
            <w:pPr>
              <w:jc w:val="both"/>
              <w:rPr>
                <w:rFonts w:ascii="Arial" w:hAnsi="Arial" w:cs="Arial"/>
              </w:rPr>
            </w:pPr>
          </w:p>
        </w:tc>
      </w:tr>
      <w:tr w:rsidR="00D04F2F" w:rsidRPr="00801A8A" w14:paraId="5013639E" w14:textId="77777777" w:rsidTr="00D4150B">
        <w:trPr>
          <w:trHeight w:val="928"/>
        </w:trPr>
        <w:tc>
          <w:tcPr>
            <w:tcW w:w="2405" w:type="dxa"/>
          </w:tcPr>
          <w:p w14:paraId="3D76AFA7" w14:textId="77777777" w:rsidR="00D04F2F" w:rsidRPr="00801A8A" w:rsidRDefault="00D04F2F" w:rsidP="003426FF">
            <w:pPr>
              <w:jc w:val="both"/>
              <w:rPr>
                <w:rFonts w:ascii="Arial" w:hAnsi="Arial" w:cs="Arial"/>
              </w:rPr>
            </w:pPr>
            <w:r w:rsidRPr="00801A8A">
              <w:rPr>
                <w:rFonts w:ascii="Arial" w:hAnsi="Arial" w:cs="Arial"/>
              </w:rPr>
              <w:t>Inscripción al Registro Nacional de Archivos.</w:t>
            </w:r>
          </w:p>
        </w:tc>
        <w:tc>
          <w:tcPr>
            <w:tcW w:w="567" w:type="dxa"/>
          </w:tcPr>
          <w:p w14:paraId="0D3D7562" w14:textId="77777777" w:rsidR="00D04F2F" w:rsidRPr="00801A8A" w:rsidRDefault="00D04F2F" w:rsidP="003426FF">
            <w:pPr>
              <w:jc w:val="both"/>
              <w:rPr>
                <w:rFonts w:ascii="Arial" w:hAnsi="Arial" w:cs="Arial"/>
              </w:rPr>
            </w:pPr>
          </w:p>
        </w:tc>
        <w:tc>
          <w:tcPr>
            <w:tcW w:w="567" w:type="dxa"/>
          </w:tcPr>
          <w:p w14:paraId="09CCF0AB" w14:textId="77777777" w:rsidR="00D04F2F" w:rsidRPr="00801A8A" w:rsidRDefault="00D04F2F" w:rsidP="003426FF">
            <w:pPr>
              <w:jc w:val="both"/>
              <w:rPr>
                <w:rFonts w:ascii="Arial" w:hAnsi="Arial" w:cs="Arial"/>
              </w:rPr>
            </w:pPr>
          </w:p>
        </w:tc>
        <w:tc>
          <w:tcPr>
            <w:tcW w:w="567" w:type="dxa"/>
            <w:shd w:val="clear" w:color="auto" w:fill="0070C0"/>
          </w:tcPr>
          <w:p w14:paraId="16398F37" w14:textId="3F8A77B5" w:rsidR="00D4150B" w:rsidRDefault="00D4150B" w:rsidP="003426FF">
            <w:pPr>
              <w:jc w:val="both"/>
              <w:rPr>
                <w:rFonts w:ascii="Arial" w:hAnsi="Arial" w:cs="Arial"/>
              </w:rPr>
            </w:pPr>
          </w:p>
          <w:p w14:paraId="3E1F3F62" w14:textId="4FCF6A44" w:rsidR="00D4150B" w:rsidRDefault="00D4150B" w:rsidP="00D4150B">
            <w:pPr>
              <w:rPr>
                <w:rFonts w:ascii="Arial" w:hAnsi="Arial" w:cs="Arial"/>
              </w:rPr>
            </w:pPr>
          </w:p>
          <w:p w14:paraId="632CA079" w14:textId="77777777" w:rsidR="00D04F2F" w:rsidRPr="00D4150B" w:rsidRDefault="00D04F2F" w:rsidP="00D4150B">
            <w:pPr>
              <w:rPr>
                <w:rFonts w:ascii="Arial" w:hAnsi="Arial" w:cs="Arial"/>
              </w:rPr>
            </w:pPr>
          </w:p>
        </w:tc>
        <w:tc>
          <w:tcPr>
            <w:tcW w:w="567" w:type="dxa"/>
          </w:tcPr>
          <w:p w14:paraId="3937E236" w14:textId="77777777" w:rsidR="00D04F2F" w:rsidRPr="00801A8A" w:rsidRDefault="00D04F2F" w:rsidP="003426FF">
            <w:pPr>
              <w:jc w:val="both"/>
              <w:rPr>
                <w:rFonts w:ascii="Arial" w:hAnsi="Arial" w:cs="Arial"/>
              </w:rPr>
            </w:pPr>
          </w:p>
        </w:tc>
        <w:tc>
          <w:tcPr>
            <w:tcW w:w="567" w:type="dxa"/>
          </w:tcPr>
          <w:p w14:paraId="2FEDF20F" w14:textId="77777777" w:rsidR="00D04F2F" w:rsidRPr="00801A8A" w:rsidRDefault="00D04F2F" w:rsidP="003426FF">
            <w:pPr>
              <w:jc w:val="both"/>
              <w:rPr>
                <w:rFonts w:ascii="Arial" w:hAnsi="Arial" w:cs="Arial"/>
              </w:rPr>
            </w:pPr>
          </w:p>
        </w:tc>
        <w:tc>
          <w:tcPr>
            <w:tcW w:w="567" w:type="dxa"/>
          </w:tcPr>
          <w:p w14:paraId="566BE504" w14:textId="77777777" w:rsidR="00D04F2F" w:rsidRPr="00801A8A" w:rsidRDefault="00D04F2F" w:rsidP="003426FF">
            <w:pPr>
              <w:jc w:val="both"/>
              <w:rPr>
                <w:rFonts w:ascii="Arial" w:hAnsi="Arial" w:cs="Arial"/>
              </w:rPr>
            </w:pPr>
          </w:p>
        </w:tc>
        <w:tc>
          <w:tcPr>
            <w:tcW w:w="567" w:type="dxa"/>
          </w:tcPr>
          <w:p w14:paraId="043DB3CE" w14:textId="77777777" w:rsidR="00D04F2F" w:rsidRPr="00801A8A" w:rsidRDefault="00D04F2F" w:rsidP="003426FF">
            <w:pPr>
              <w:jc w:val="both"/>
              <w:rPr>
                <w:rFonts w:ascii="Arial" w:hAnsi="Arial" w:cs="Arial"/>
              </w:rPr>
            </w:pPr>
          </w:p>
        </w:tc>
        <w:tc>
          <w:tcPr>
            <w:tcW w:w="567" w:type="dxa"/>
          </w:tcPr>
          <w:p w14:paraId="4E27A826" w14:textId="77777777" w:rsidR="00D04F2F" w:rsidRPr="00801A8A" w:rsidRDefault="00D04F2F" w:rsidP="003426FF">
            <w:pPr>
              <w:jc w:val="both"/>
              <w:rPr>
                <w:rFonts w:ascii="Arial" w:hAnsi="Arial" w:cs="Arial"/>
              </w:rPr>
            </w:pPr>
          </w:p>
        </w:tc>
        <w:tc>
          <w:tcPr>
            <w:tcW w:w="614" w:type="dxa"/>
          </w:tcPr>
          <w:p w14:paraId="626A8A20" w14:textId="77777777" w:rsidR="00D04F2F" w:rsidRPr="00801A8A" w:rsidRDefault="00D04F2F" w:rsidP="003426FF">
            <w:pPr>
              <w:jc w:val="both"/>
              <w:rPr>
                <w:rFonts w:ascii="Arial" w:hAnsi="Arial" w:cs="Arial"/>
              </w:rPr>
            </w:pPr>
          </w:p>
        </w:tc>
        <w:tc>
          <w:tcPr>
            <w:tcW w:w="520" w:type="dxa"/>
          </w:tcPr>
          <w:p w14:paraId="2C41E30A" w14:textId="77777777" w:rsidR="00D04F2F" w:rsidRPr="00801A8A" w:rsidRDefault="00D04F2F" w:rsidP="003426FF">
            <w:pPr>
              <w:jc w:val="both"/>
              <w:rPr>
                <w:rFonts w:ascii="Arial" w:hAnsi="Arial" w:cs="Arial"/>
              </w:rPr>
            </w:pPr>
          </w:p>
        </w:tc>
        <w:tc>
          <w:tcPr>
            <w:tcW w:w="567" w:type="dxa"/>
          </w:tcPr>
          <w:p w14:paraId="76AFC24F" w14:textId="77777777" w:rsidR="00D04F2F" w:rsidRPr="00801A8A" w:rsidRDefault="00D04F2F" w:rsidP="003426FF">
            <w:pPr>
              <w:jc w:val="both"/>
              <w:rPr>
                <w:rFonts w:ascii="Arial" w:hAnsi="Arial" w:cs="Arial"/>
              </w:rPr>
            </w:pPr>
          </w:p>
        </w:tc>
        <w:tc>
          <w:tcPr>
            <w:tcW w:w="498" w:type="dxa"/>
          </w:tcPr>
          <w:p w14:paraId="4FBE3C12" w14:textId="77777777" w:rsidR="00D04F2F" w:rsidRPr="00801A8A" w:rsidRDefault="00D04F2F" w:rsidP="003426FF">
            <w:pPr>
              <w:jc w:val="both"/>
              <w:rPr>
                <w:rFonts w:ascii="Arial" w:hAnsi="Arial" w:cs="Arial"/>
              </w:rPr>
            </w:pPr>
          </w:p>
        </w:tc>
      </w:tr>
      <w:tr w:rsidR="00D04F2F" w:rsidRPr="00801A8A" w14:paraId="3870A3BF" w14:textId="77777777" w:rsidTr="00D4150B">
        <w:trPr>
          <w:trHeight w:val="928"/>
        </w:trPr>
        <w:tc>
          <w:tcPr>
            <w:tcW w:w="2405" w:type="dxa"/>
          </w:tcPr>
          <w:p w14:paraId="12E17F84" w14:textId="77777777" w:rsidR="00D04F2F" w:rsidRPr="00801A8A" w:rsidRDefault="00D04F2F" w:rsidP="003426FF">
            <w:pPr>
              <w:jc w:val="both"/>
              <w:rPr>
                <w:rFonts w:ascii="Arial" w:hAnsi="Arial" w:cs="Arial"/>
              </w:rPr>
            </w:pPr>
            <w:r w:rsidRPr="00801A8A">
              <w:rPr>
                <w:rFonts w:ascii="Arial" w:hAnsi="Arial" w:cs="Arial"/>
              </w:rPr>
              <w:t>Integración y actualización de los instrumentos de control y consulta archivística</w:t>
            </w:r>
          </w:p>
        </w:tc>
        <w:tc>
          <w:tcPr>
            <w:tcW w:w="567" w:type="dxa"/>
            <w:shd w:val="clear" w:color="auto" w:fill="0070C0"/>
          </w:tcPr>
          <w:p w14:paraId="6FE599A1" w14:textId="77777777" w:rsidR="00D04F2F" w:rsidRPr="00801A8A" w:rsidRDefault="00D04F2F" w:rsidP="003426FF">
            <w:pPr>
              <w:jc w:val="both"/>
              <w:rPr>
                <w:rFonts w:ascii="Arial" w:hAnsi="Arial" w:cs="Arial"/>
              </w:rPr>
            </w:pPr>
          </w:p>
        </w:tc>
        <w:tc>
          <w:tcPr>
            <w:tcW w:w="567" w:type="dxa"/>
          </w:tcPr>
          <w:p w14:paraId="5643BBE9" w14:textId="77777777" w:rsidR="00D04F2F" w:rsidRPr="00801A8A" w:rsidRDefault="00D04F2F" w:rsidP="003426FF">
            <w:pPr>
              <w:jc w:val="both"/>
              <w:rPr>
                <w:rFonts w:ascii="Arial" w:hAnsi="Arial" w:cs="Arial"/>
              </w:rPr>
            </w:pPr>
          </w:p>
        </w:tc>
        <w:tc>
          <w:tcPr>
            <w:tcW w:w="567" w:type="dxa"/>
          </w:tcPr>
          <w:p w14:paraId="7F8CAE63" w14:textId="77777777" w:rsidR="00D04F2F" w:rsidRPr="00801A8A" w:rsidRDefault="00D04F2F" w:rsidP="003426FF">
            <w:pPr>
              <w:jc w:val="both"/>
              <w:rPr>
                <w:rFonts w:ascii="Arial" w:hAnsi="Arial" w:cs="Arial"/>
              </w:rPr>
            </w:pPr>
          </w:p>
        </w:tc>
        <w:tc>
          <w:tcPr>
            <w:tcW w:w="567" w:type="dxa"/>
          </w:tcPr>
          <w:p w14:paraId="530AF683" w14:textId="77777777" w:rsidR="00D04F2F" w:rsidRPr="00801A8A" w:rsidRDefault="00D04F2F" w:rsidP="003426FF">
            <w:pPr>
              <w:jc w:val="both"/>
              <w:rPr>
                <w:rFonts w:ascii="Arial" w:hAnsi="Arial" w:cs="Arial"/>
              </w:rPr>
            </w:pPr>
          </w:p>
        </w:tc>
        <w:tc>
          <w:tcPr>
            <w:tcW w:w="567" w:type="dxa"/>
          </w:tcPr>
          <w:p w14:paraId="669FE4D1" w14:textId="77777777" w:rsidR="00D04F2F" w:rsidRPr="00801A8A" w:rsidRDefault="00D04F2F" w:rsidP="003426FF">
            <w:pPr>
              <w:jc w:val="both"/>
              <w:rPr>
                <w:rFonts w:ascii="Arial" w:hAnsi="Arial" w:cs="Arial"/>
              </w:rPr>
            </w:pPr>
          </w:p>
        </w:tc>
        <w:tc>
          <w:tcPr>
            <w:tcW w:w="567" w:type="dxa"/>
          </w:tcPr>
          <w:p w14:paraId="1F1A0EFA" w14:textId="77777777" w:rsidR="00D04F2F" w:rsidRPr="00801A8A" w:rsidRDefault="00D04F2F" w:rsidP="003426FF">
            <w:pPr>
              <w:jc w:val="both"/>
              <w:rPr>
                <w:rFonts w:ascii="Arial" w:hAnsi="Arial" w:cs="Arial"/>
              </w:rPr>
            </w:pPr>
          </w:p>
        </w:tc>
        <w:tc>
          <w:tcPr>
            <w:tcW w:w="567" w:type="dxa"/>
          </w:tcPr>
          <w:p w14:paraId="45BD599F" w14:textId="77777777" w:rsidR="00D04F2F" w:rsidRPr="00801A8A" w:rsidRDefault="00D04F2F" w:rsidP="003426FF">
            <w:pPr>
              <w:jc w:val="both"/>
              <w:rPr>
                <w:rFonts w:ascii="Arial" w:hAnsi="Arial" w:cs="Arial"/>
              </w:rPr>
            </w:pPr>
          </w:p>
        </w:tc>
        <w:tc>
          <w:tcPr>
            <w:tcW w:w="567" w:type="dxa"/>
          </w:tcPr>
          <w:p w14:paraId="0C240993" w14:textId="77777777" w:rsidR="00D04F2F" w:rsidRPr="00801A8A" w:rsidRDefault="00D04F2F" w:rsidP="003426FF">
            <w:pPr>
              <w:jc w:val="both"/>
              <w:rPr>
                <w:rFonts w:ascii="Arial" w:hAnsi="Arial" w:cs="Arial"/>
              </w:rPr>
            </w:pPr>
          </w:p>
        </w:tc>
        <w:tc>
          <w:tcPr>
            <w:tcW w:w="614" w:type="dxa"/>
          </w:tcPr>
          <w:p w14:paraId="5D8FF397" w14:textId="77777777" w:rsidR="00D04F2F" w:rsidRPr="00801A8A" w:rsidRDefault="00D04F2F" w:rsidP="003426FF">
            <w:pPr>
              <w:jc w:val="both"/>
              <w:rPr>
                <w:rFonts w:ascii="Arial" w:hAnsi="Arial" w:cs="Arial"/>
              </w:rPr>
            </w:pPr>
          </w:p>
        </w:tc>
        <w:tc>
          <w:tcPr>
            <w:tcW w:w="520" w:type="dxa"/>
          </w:tcPr>
          <w:p w14:paraId="7680C19E" w14:textId="77777777" w:rsidR="00D04F2F" w:rsidRPr="00801A8A" w:rsidRDefault="00D04F2F" w:rsidP="003426FF">
            <w:pPr>
              <w:jc w:val="both"/>
              <w:rPr>
                <w:rFonts w:ascii="Arial" w:hAnsi="Arial" w:cs="Arial"/>
              </w:rPr>
            </w:pPr>
          </w:p>
        </w:tc>
        <w:tc>
          <w:tcPr>
            <w:tcW w:w="567" w:type="dxa"/>
          </w:tcPr>
          <w:p w14:paraId="4490BB77" w14:textId="77777777" w:rsidR="00D04F2F" w:rsidRPr="00801A8A" w:rsidRDefault="00D04F2F" w:rsidP="003426FF">
            <w:pPr>
              <w:jc w:val="both"/>
              <w:rPr>
                <w:rFonts w:ascii="Arial" w:hAnsi="Arial" w:cs="Arial"/>
              </w:rPr>
            </w:pPr>
          </w:p>
        </w:tc>
        <w:tc>
          <w:tcPr>
            <w:tcW w:w="498" w:type="dxa"/>
          </w:tcPr>
          <w:p w14:paraId="7F74A1D0" w14:textId="77777777" w:rsidR="00D04F2F" w:rsidRPr="00801A8A" w:rsidRDefault="00D04F2F" w:rsidP="003426FF">
            <w:pPr>
              <w:jc w:val="both"/>
              <w:rPr>
                <w:rFonts w:ascii="Arial" w:hAnsi="Arial" w:cs="Arial"/>
              </w:rPr>
            </w:pPr>
          </w:p>
        </w:tc>
      </w:tr>
      <w:tr w:rsidR="00D04F2F" w:rsidRPr="00801A8A" w14:paraId="33139FF5" w14:textId="77777777" w:rsidTr="00D4150B">
        <w:trPr>
          <w:trHeight w:val="928"/>
        </w:trPr>
        <w:tc>
          <w:tcPr>
            <w:tcW w:w="2405" w:type="dxa"/>
          </w:tcPr>
          <w:p w14:paraId="5446A18A" w14:textId="77777777" w:rsidR="00D04F2F" w:rsidRPr="00801A8A" w:rsidRDefault="00D04F2F" w:rsidP="003426FF">
            <w:pPr>
              <w:jc w:val="both"/>
              <w:rPr>
                <w:rFonts w:ascii="Arial" w:hAnsi="Arial" w:cs="Arial"/>
              </w:rPr>
            </w:pPr>
            <w:r w:rsidRPr="00801A8A">
              <w:rPr>
                <w:rFonts w:ascii="Arial" w:hAnsi="Arial" w:cs="Arial"/>
              </w:rPr>
              <w:t>Capacitación a las unidades administrativas.</w:t>
            </w:r>
          </w:p>
        </w:tc>
        <w:tc>
          <w:tcPr>
            <w:tcW w:w="567" w:type="dxa"/>
            <w:shd w:val="clear" w:color="auto" w:fill="0070C0"/>
          </w:tcPr>
          <w:p w14:paraId="34B00C17" w14:textId="35D9D70E" w:rsidR="00D4150B" w:rsidRDefault="00D4150B" w:rsidP="003426FF">
            <w:pPr>
              <w:jc w:val="both"/>
              <w:rPr>
                <w:rFonts w:ascii="Arial" w:hAnsi="Arial" w:cs="Arial"/>
              </w:rPr>
            </w:pPr>
          </w:p>
          <w:p w14:paraId="011BF547" w14:textId="77777777" w:rsidR="00D04F2F" w:rsidRPr="00D4150B" w:rsidRDefault="00D04F2F" w:rsidP="00D4150B">
            <w:pPr>
              <w:rPr>
                <w:rFonts w:ascii="Arial" w:hAnsi="Arial" w:cs="Arial"/>
              </w:rPr>
            </w:pPr>
          </w:p>
        </w:tc>
        <w:tc>
          <w:tcPr>
            <w:tcW w:w="567" w:type="dxa"/>
          </w:tcPr>
          <w:p w14:paraId="60CCA9D7" w14:textId="77777777" w:rsidR="00D04F2F" w:rsidRPr="00801A8A" w:rsidRDefault="00D04F2F" w:rsidP="003426FF">
            <w:pPr>
              <w:jc w:val="both"/>
              <w:rPr>
                <w:rFonts w:ascii="Arial" w:hAnsi="Arial" w:cs="Arial"/>
              </w:rPr>
            </w:pPr>
          </w:p>
        </w:tc>
        <w:tc>
          <w:tcPr>
            <w:tcW w:w="567" w:type="dxa"/>
          </w:tcPr>
          <w:p w14:paraId="269C94FE" w14:textId="77777777" w:rsidR="00D04F2F" w:rsidRPr="00801A8A" w:rsidRDefault="00D04F2F" w:rsidP="003426FF">
            <w:pPr>
              <w:jc w:val="both"/>
              <w:rPr>
                <w:rFonts w:ascii="Arial" w:hAnsi="Arial" w:cs="Arial"/>
              </w:rPr>
            </w:pPr>
          </w:p>
        </w:tc>
        <w:tc>
          <w:tcPr>
            <w:tcW w:w="567" w:type="dxa"/>
          </w:tcPr>
          <w:p w14:paraId="600C9FB9" w14:textId="77777777" w:rsidR="00D04F2F" w:rsidRPr="00801A8A" w:rsidRDefault="00D04F2F" w:rsidP="003426FF">
            <w:pPr>
              <w:jc w:val="both"/>
              <w:rPr>
                <w:rFonts w:ascii="Arial" w:hAnsi="Arial" w:cs="Arial"/>
              </w:rPr>
            </w:pPr>
          </w:p>
        </w:tc>
        <w:tc>
          <w:tcPr>
            <w:tcW w:w="567" w:type="dxa"/>
          </w:tcPr>
          <w:p w14:paraId="5F587909" w14:textId="77777777" w:rsidR="00D04F2F" w:rsidRPr="00801A8A" w:rsidRDefault="00D04F2F" w:rsidP="003426FF">
            <w:pPr>
              <w:jc w:val="both"/>
              <w:rPr>
                <w:rFonts w:ascii="Arial" w:hAnsi="Arial" w:cs="Arial"/>
              </w:rPr>
            </w:pPr>
          </w:p>
        </w:tc>
        <w:tc>
          <w:tcPr>
            <w:tcW w:w="567" w:type="dxa"/>
          </w:tcPr>
          <w:p w14:paraId="60283FA2" w14:textId="77777777" w:rsidR="00D04F2F" w:rsidRPr="00801A8A" w:rsidRDefault="00D04F2F" w:rsidP="003426FF">
            <w:pPr>
              <w:jc w:val="both"/>
              <w:rPr>
                <w:rFonts w:ascii="Arial" w:hAnsi="Arial" w:cs="Arial"/>
              </w:rPr>
            </w:pPr>
          </w:p>
        </w:tc>
        <w:tc>
          <w:tcPr>
            <w:tcW w:w="567" w:type="dxa"/>
          </w:tcPr>
          <w:p w14:paraId="031E233D" w14:textId="77777777" w:rsidR="00D04F2F" w:rsidRPr="00801A8A" w:rsidRDefault="00D04F2F" w:rsidP="003426FF">
            <w:pPr>
              <w:jc w:val="both"/>
              <w:rPr>
                <w:rFonts w:ascii="Arial" w:hAnsi="Arial" w:cs="Arial"/>
              </w:rPr>
            </w:pPr>
          </w:p>
        </w:tc>
        <w:tc>
          <w:tcPr>
            <w:tcW w:w="567" w:type="dxa"/>
          </w:tcPr>
          <w:p w14:paraId="363A9887" w14:textId="77777777" w:rsidR="00D04F2F" w:rsidRPr="00801A8A" w:rsidRDefault="00D04F2F" w:rsidP="003426FF">
            <w:pPr>
              <w:jc w:val="both"/>
              <w:rPr>
                <w:rFonts w:ascii="Arial" w:hAnsi="Arial" w:cs="Arial"/>
              </w:rPr>
            </w:pPr>
          </w:p>
        </w:tc>
        <w:tc>
          <w:tcPr>
            <w:tcW w:w="614" w:type="dxa"/>
          </w:tcPr>
          <w:p w14:paraId="00FA43D2" w14:textId="77777777" w:rsidR="00D04F2F" w:rsidRPr="00801A8A" w:rsidRDefault="00D04F2F" w:rsidP="003426FF">
            <w:pPr>
              <w:jc w:val="both"/>
              <w:rPr>
                <w:rFonts w:ascii="Arial" w:hAnsi="Arial" w:cs="Arial"/>
              </w:rPr>
            </w:pPr>
          </w:p>
        </w:tc>
        <w:tc>
          <w:tcPr>
            <w:tcW w:w="520" w:type="dxa"/>
          </w:tcPr>
          <w:p w14:paraId="1C08926D" w14:textId="77777777" w:rsidR="00D04F2F" w:rsidRPr="00801A8A" w:rsidRDefault="00D04F2F" w:rsidP="003426FF">
            <w:pPr>
              <w:jc w:val="both"/>
              <w:rPr>
                <w:rFonts w:ascii="Arial" w:hAnsi="Arial" w:cs="Arial"/>
              </w:rPr>
            </w:pPr>
          </w:p>
        </w:tc>
        <w:tc>
          <w:tcPr>
            <w:tcW w:w="567" w:type="dxa"/>
          </w:tcPr>
          <w:p w14:paraId="0FE62FDA" w14:textId="77777777" w:rsidR="00D04F2F" w:rsidRPr="00801A8A" w:rsidRDefault="00D04F2F" w:rsidP="003426FF">
            <w:pPr>
              <w:jc w:val="both"/>
              <w:rPr>
                <w:rFonts w:ascii="Arial" w:hAnsi="Arial" w:cs="Arial"/>
              </w:rPr>
            </w:pPr>
          </w:p>
        </w:tc>
        <w:tc>
          <w:tcPr>
            <w:tcW w:w="498" w:type="dxa"/>
          </w:tcPr>
          <w:p w14:paraId="0CC66B6B" w14:textId="77777777" w:rsidR="00D04F2F" w:rsidRPr="00801A8A" w:rsidRDefault="00D04F2F" w:rsidP="003426FF">
            <w:pPr>
              <w:jc w:val="both"/>
              <w:rPr>
                <w:rFonts w:ascii="Arial" w:hAnsi="Arial" w:cs="Arial"/>
              </w:rPr>
            </w:pPr>
          </w:p>
        </w:tc>
      </w:tr>
      <w:tr w:rsidR="00D04F2F" w:rsidRPr="00801A8A" w14:paraId="1E0D6660" w14:textId="77777777" w:rsidTr="00D4150B">
        <w:trPr>
          <w:trHeight w:val="928"/>
        </w:trPr>
        <w:tc>
          <w:tcPr>
            <w:tcW w:w="2405" w:type="dxa"/>
          </w:tcPr>
          <w:p w14:paraId="12EC3F0E" w14:textId="77777777" w:rsidR="00D04F2F" w:rsidRPr="00801A8A" w:rsidRDefault="00D04F2F" w:rsidP="003426FF">
            <w:pPr>
              <w:jc w:val="both"/>
              <w:rPr>
                <w:rFonts w:ascii="Arial" w:hAnsi="Arial" w:cs="Arial"/>
              </w:rPr>
            </w:pPr>
            <w:r w:rsidRPr="00801A8A">
              <w:rPr>
                <w:rFonts w:ascii="Arial" w:hAnsi="Arial" w:cs="Arial"/>
              </w:rPr>
              <w:t>Homogenización de los procesos archivísticos e implementación del nuevo formato de Portada o Guarda exterior.</w:t>
            </w:r>
          </w:p>
        </w:tc>
        <w:tc>
          <w:tcPr>
            <w:tcW w:w="567" w:type="dxa"/>
          </w:tcPr>
          <w:p w14:paraId="0C3BAB08" w14:textId="77777777" w:rsidR="00D04F2F" w:rsidRPr="00801A8A" w:rsidRDefault="00D04F2F" w:rsidP="003426FF">
            <w:pPr>
              <w:jc w:val="both"/>
              <w:rPr>
                <w:rFonts w:ascii="Arial" w:hAnsi="Arial" w:cs="Arial"/>
              </w:rPr>
            </w:pPr>
          </w:p>
        </w:tc>
        <w:tc>
          <w:tcPr>
            <w:tcW w:w="567" w:type="dxa"/>
          </w:tcPr>
          <w:p w14:paraId="681D10CE" w14:textId="77777777" w:rsidR="00D04F2F" w:rsidRPr="00801A8A" w:rsidRDefault="00D04F2F" w:rsidP="003426FF">
            <w:pPr>
              <w:jc w:val="both"/>
              <w:rPr>
                <w:rFonts w:ascii="Arial" w:hAnsi="Arial" w:cs="Arial"/>
              </w:rPr>
            </w:pPr>
          </w:p>
        </w:tc>
        <w:tc>
          <w:tcPr>
            <w:tcW w:w="567" w:type="dxa"/>
          </w:tcPr>
          <w:p w14:paraId="3E1AAE8D" w14:textId="77777777" w:rsidR="00D04F2F" w:rsidRPr="00801A8A" w:rsidRDefault="00D04F2F" w:rsidP="003426FF">
            <w:pPr>
              <w:jc w:val="both"/>
              <w:rPr>
                <w:rFonts w:ascii="Arial" w:hAnsi="Arial" w:cs="Arial"/>
              </w:rPr>
            </w:pPr>
          </w:p>
        </w:tc>
        <w:tc>
          <w:tcPr>
            <w:tcW w:w="567" w:type="dxa"/>
          </w:tcPr>
          <w:p w14:paraId="20A7352F" w14:textId="77777777" w:rsidR="00D04F2F" w:rsidRPr="00801A8A" w:rsidRDefault="00D04F2F" w:rsidP="003426FF">
            <w:pPr>
              <w:jc w:val="both"/>
              <w:rPr>
                <w:rFonts w:ascii="Arial" w:hAnsi="Arial" w:cs="Arial"/>
              </w:rPr>
            </w:pPr>
          </w:p>
        </w:tc>
        <w:tc>
          <w:tcPr>
            <w:tcW w:w="567" w:type="dxa"/>
          </w:tcPr>
          <w:p w14:paraId="49B01D5F" w14:textId="77777777" w:rsidR="00D04F2F" w:rsidRPr="00801A8A" w:rsidRDefault="00D04F2F" w:rsidP="003426FF">
            <w:pPr>
              <w:jc w:val="both"/>
              <w:rPr>
                <w:rFonts w:ascii="Arial" w:hAnsi="Arial" w:cs="Arial"/>
              </w:rPr>
            </w:pPr>
          </w:p>
        </w:tc>
        <w:tc>
          <w:tcPr>
            <w:tcW w:w="567" w:type="dxa"/>
            <w:shd w:val="clear" w:color="auto" w:fill="0070C0"/>
          </w:tcPr>
          <w:p w14:paraId="0463A26D" w14:textId="77777777" w:rsidR="00D04F2F" w:rsidRPr="00801A8A" w:rsidRDefault="00D04F2F" w:rsidP="003426FF">
            <w:pPr>
              <w:jc w:val="both"/>
              <w:rPr>
                <w:rFonts w:ascii="Arial" w:hAnsi="Arial" w:cs="Arial"/>
              </w:rPr>
            </w:pPr>
          </w:p>
        </w:tc>
        <w:tc>
          <w:tcPr>
            <w:tcW w:w="567" w:type="dxa"/>
          </w:tcPr>
          <w:p w14:paraId="7D5AEC10" w14:textId="77777777" w:rsidR="00D04F2F" w:rsidRPr="00801A8A" w:rsidRDefault="00D04F2F" w:rsidP="003426FF">
            <w:pPr>
              <w:jc w:val="both"/>
              <w:rPr>
                <w:rFonts w:ascii="Arial" w:hAnsi="Arial" w:cs="Arial"/>
              </w:rPr>
            </w:pPr>
          </w:p>
        </w:tc>
        <w:tc>
          <w:tcPr>
            <w:tcW w:w="567" w:type="dxa"/>
          </w:tcPr>
          <w:p w14:paraId="241F120F" w14:textId="77777777" w:rsidR="00D04F2F" w:rsidRPr="00801A8A" w:rsidRDefault="00D04F2F" w:rsidP="003426FF">
            <w:pPr>
              <w:jc w:val="both"/>
              <w:rPr>
                <w:rFonts w:ascii="Arial" w:hAnsi="Arial" w:cs="Arial"/>
              </w:rPr>
            </w:pPr>
          </w:p>
        </w:tc>
        <w:tc>
          <w:tcPr>
            <w:tcW w:w="614" w:type="dxa"/>
          </w:tcPr>
          <w:p w14:paraId="570480D2" w14:textId="77777777" w:rsidR="00D04F2F" w:rsidRPr="00801A8A" w:rsidRDefault="00D04F2F" w:rsidP="003426FF">
            <w:pPr>
              <w:jc w:val="both"/>
              <w:rPr>
                <w:rFonts w:ascii="Arial" w:hAnsi="Arial" w:cs="Arial"/>
              </w:rPr>
            </w:pPr>
          </w:p>
        </w:tc>
        <w:tc>
          <w:tcPr>
            <w:tcW w:w="520" w:type="dxa"/>
          </w:tcPr>
          <w:p w14:paraId="62CEDB0B" w14:textId="77777777" w:rsidR="00D04F2F" w:rsidRPr="00801A8A" w:rsidRDefault="00D04F2F" w:rsidP="003426FF">
            <w:pPr>
              <w:jc w:val="both"/>
              <w:rPr>
                <w:rFonts w:ascii="Arial" w:hAnsi="Arial" w:cs="Arial"/>
              </w:rPr>
            </w:pPr>
          </w:p>
        </w:tc>
        <w:tc>
          <w:tcPr>
            <w:tcW w:w="567" w:type="dxa"/>
          </w:tcPr>
          <w:p w14:paraId="34B61E45" w14:textId="77777777" w:rsidR="00D04F2F" w:rsidRPr="00801A8A" w:rsidRDefault="00D04F2F" w:rsidP="003426FF">
            <w:pPr>
              <w:jc w:val="both"/>
              <w:rPr>
                <w:rFonts w:ascii="Arial" w:hAnsi="Arial" w:cs="Arial"/>
              </w:rPr>
            </w:pPr>
          </w:p>
        </w:tc>
        <w:tc>
          <w:tcPr>
            <w:tcW w:w="498" w:type="dxa"/>
          </w:tcPr>
          <w:p w14:paraId="49B41EC6" w14:textId="77777777" w:rsidR="00D04F2F" w:rsidRPr="00801A8A" w:rsidRDefault="00D04F2F" w:rsidP="003426FF">
            <w:pPr>
              <w:jc w:val="both"/>
              <w:rPr>
                <w:rFonts w:ascii="Arial" w:hAnsi="Arial" w:cs="Arial"/>
              </w:rPr>
            </w:pPr>
          </w:p>
        </w:tc>
      </w:tr>
      <w:tr w:rsidR="00D04F2F" w:rsidRPr="00801A8A" w14:paraId="10C78809" w14:textId="77777777" w:rsidTr="00D4150B">
        <w:trPr>
          <w:trHeight w:val="980"/>
        </w:trPr>
        <w:tc>
          <w:tcPr>
            <w:tcW w:w="2405" w:type="dxa"/>
          </w:tcPr>
          <w:p w14:paraId="031D3F8E" w14:textId="77777777" w:rsidR="00D04F2F" w:rsidRPr="00801A8A" w:rsidRDefault="00D04F2F" w:rsidP="003426FF">
            <w:pPr>
              <w:jc w:val="both"/>
              <w:rPr>
                <w:rFonts w:ascii="Arial" w:hAnsi="Arial" w:cs="Arial"/>
              </w:rPr>
            </w:pPr>
            <w:r w:rsidRPr="00801A8A">
              <w:rPr>
                <w:rFonts w:ascii="Arial" w:hAnsi="Arial" w:cs="Arial"/>
              </w:rPr>
              <w:t>Capacitación para la valoración secundaria de las series documentales para promover la baja documental y gestionar la creación del Archivo Histórico.</w:t>
            </w:r>
          </w:p>
        </w:tc>
        <w:tc>
          <w:tcPr>
            <w:tcW w:w="567" w:type="dxa"/>
          </w:tcPr>
          <w:p w14:paraId="141BD36D" w14:textId="77777777" w:rsidR="00D04F2F" w:rsidRPr="00801A8A" w:rsidRDefault="00D04F2F" w:rsidP="003426FF">
            <w:pPr>
              <w:jc w:val="both"/>
              <w:rPr>
                <w:rFonts w:ascii="Arial" w:hAnsi="Arial" w:cs="Arial"/>
              </w:rPr>
            </w:pPr>
          </w:p>
        </w:tc>
        <w:tc>
          <w:tcPr>
            <w:tcW w:w="567" w:type="dxa"/>
          </w:tcPr>
          <w:p w14:paraId="0A8AAFDB" w14:textId="77777777" w:rsidR="00D04F2F" w:rsidRPr="00801A8A" w:rsidRDefault="00D04F2F" w:rsidP="003426FF">
            <w:pPr>
              <w:jc w:val="both"/>
              <w:rPr>
                <w:rFonts w:ascii="Arial" w:hAnsi="Arial" w:cs="Arial"/>
              </w:rPr>
            </w:pPr>
          </w:p>
        </w:tc>
        <w:tc>
          <w:tcPr>
            <w:tcW w:w="567" w:type="dxa"/>
            <w:shd w:val="clear" w:color="auto" w:fill="0070C0"/>
          </w:tcPr>
          <w:p w14:paraId="058911F8" w14:textId="10795D69" w:rsidR="00D4150B" w:rsidRDefault="00D4150B" w:rsidP="003426FF">
            <w:pPr>
              <w:jc w:val="both"/>
              <w:rPr>
                <w:rFonts w:ascii="Arial" w:hAnsi="Arial" w:cs="Arial"/>
              </w:rPr>
            </w:pPr>
          </w:p>
          <w:p w14:paraId="5D9AA4AC" w14:textId="77777777" w:rsidR="00D4150B" w:rsidRPr="00D4150B" w:rsidRDefault="00D4150B" w:rsidP="00D4150B">
            <w:pPr>
              <w:rPr>
                <w:rFonts w:ascii="Arial" w:hAnsi="Arial" w:cs="Arial"/>
              </w:rPr>
            </w:pPr>
          </w:p>
          <w:p w14:paraId="3B265164" w14:textId="77777777" w:rsidR="00D4150B" w:rsidRPr="00D4150B" w:rsidRDefault="00D4150B" w:rsidP="00D4150B">
            <w:pPr>
              <w:rPr>
                <w:rFonts w:ascii="Arial" w:hAnsi="Arial" w:cs="Arial"/>
              </w:rPr>
            </w:pPr>
          </w:p>
          <w:p w14:paraId="1B0144FC" w14:textId="480D43C4" w:rsidR="00D4150B" w:rsidRDefault="00D4150B" w:rsidP="00D4150B">
            <w:pPr>
              <w:rPr>
                <w:rFonts w:ascii="Arial" w:hAnsi="Arial" w:cs="Arial"/>
              </w:rPr>
            </w:pPr>
          </w:p>
          <w:p w14:paraId="3FED9942" w14:textId="77777777" w:rsidR="00D04F2F" w:rsidRPr="00D4150B" w:rsidRDefault="00D04F2F" w:rsidP="00D4150B">
            <w:pPr>
              <w:rPr>
                <w:rFonts w:ascii="Arial" w:hAnsi="Arial" w:cs="Arial"/>
              </w:rPr>
            </w:pPr>
          </w:p>
        </w:tc>
        <w:tc>
          <w:tcPr>
            <w:tcW w:w="567" w:type="dxa"/>
          </w:tcPr>
          <w:p w14:paraId="76830D6A" w14:textId="77777777" w:rsidR="00D04F2F" w:rsidRPr="00801A8A" w:rsidRDefault="00D04F2F" w:rsidP="003426FF">
            <w:pPr>
              <w:jc w:val="both"/>
              <w:rPr>
                <w:rFonts w:ascii="Arial" w:hAnsi="Arial" w:cs="Arial"/>
              </w:rPr>
            </w:pPr>
          </w:p>
        </w:tc>
        <w:tc>
          <w:tcPr>
            <w:tcW w:w="567" w:type="dxa"/>
          </w:tcPr>
          <w:p w14:paraId="1CA68FCD" w14:textId="77777777" w:rsidR="00D04F2F" w:rsidRPr="00801A8A" w:rsidRDefault="00D04F2F" w:rsidP="003426FF">
            <w:pPr>
              <w:jc w:val="both"/>
              <w:rPr>
                <w:rFonts w:ascii="Arial" w:hAnsi="Arial" w:cs="Arial"/>
              </w:rPr>
            </w:pPr>
          </w:p>
        </w:tc>
        <w:tc>
          <w:tcPr>
            <w:tcW w:w="567" w:type="dxa"/>
          </w:tcPr>
          <w:p w14:paraId="3CE75B5A" w14:textId="77777777" w:rsidR="00D04F2F" w:rsidRPr="00801A8A" w:rsidRDefault="00D04F2F" w:rsidP="003426FF">
            <w:pPr>
              <w:jc w:val="both"/>
              <w:rPr>
                <w:rFonts w:ascii="Arial" w:hAnsi="Arial" w:cs="Arial"/>
              </w:rPr>
            </w:pPr>
          </w:p>
        </w:tc>
        <w:tc>
          <w:tcPr>
            <w:tcW w:w="567" w:type="dxa"/>
          </w:tcPr>
          <w:p w14:paraId="12A86829" w14:textId="77777777" w:rsidR="00D04F2F" w:rsidRPr="00801A8A" w:rsidRDefault="00D04F2F" w:rsidP="003426FF">
            <w:pPr>
              <w:jc w:val="both"/>
              <w:rPr>
                <w:rFonts w:ascii="Arial" w:hAnsi="Arial" w:cs="Arial"/>
              </w:rPr>
            </w:pPr>
          </w:p>
        </w:tc>
        <w:tc>
          <w:tcPr>
            <w:tcW w:w="567" w:type="dxa"/>
          </w:tcPr>
          <w:p w14:paraId="61B0A5EA" w14:textId="77777777" w:rsidR="00D04F2F" w:rsidRPr="00801A8A" w:rsidRDefault="00D04F2F" w:rsidP="003426FF">
            <w:pPr>
              <w:jc w:val="both"/>
              <w:rPr>
                <w:rFonts w:ascii="Arial" w:hAnsi="Arial" w:cs="Arial"/>
              </w:rPr>
            </w:pPr>
          </w:p>
        </w:tc>
        <w:tc>
          <w:tcPr>
            <w:tcW w:w="614" w:type="dxa"/>
          </w:tcPr>
          <w:p w14:paraId="50D9E49D" w14:textId="77777777" w:rsidR="00D04F2F" w:rsidRPr="00801A8A" w:rsidRDefault="00D04F2F" w:rsidP="003426FF">
            <w:pPr>
              <w:jc w:val="both"/>
              <w:rPr>
                <w:rFonts w:ascii="Arial" w:hAnsi="Arial" w:cs="Arial"/>
              </w:rPr>
            </w:pPr>
          </w:p>
        </w:tc>
        <w:tc>
          <w:tcPr>
            <w:tcW w:w="520" w:type="dxa"/>
          </w:tcPr>
          <w:p w14:paraId="5224365F" w14:textId="77777777" w:rsidR="00D04F2F" w:rsidRPr="00801A8A" w:rsidRDefault="00D04F2F" w:rsidP="003426FF">
            <w:pPr>
              <w:jc w:val="both"/>
              <w:rPr>
                <w:rFonts w:ascii="Arial" w:hAnsi="Arial" w:cs="Arial"/>
              </w:rPr>
            </w:pPr>
          </w:p>
        </w:tc>
        <w:tc>
          <w:tcPr>
            <w:tcW w:w="567" w:type="dxa"/>
          </w:tcPr>
          <w:p w14:paraId="5246C476" w14:textId="77777777" w:rsidR="00D04F2F" w:rsidRPr="00801A8A" w:rsidRDefault="00D04F2F" w:rsidP="003426FF">
            <w:pPr>
              <w:jc w:val="both"/>
              <w:rPr>
                <w:rFonts w:ascii="Arial" w:hAnsi="Arial" w:cs="Arial"/>
              </w:rPr>
            </w:pPr>
          </w:p>
        </w:tc>
        <w:tc>
          <w:tcPr>
            <w:tcW w:w="498" w:type="dxa"/>
          </w:tcPr>
          <w:p w14:paraId="7FEBB68F" w14:textId="77777777" w:rsidR="00D04F2F" w:rsidRPr="00801A8A" w:rsidRDefault="00D04F2F" w:rsidP="003426FF">
            <w:pPr>
              <w:jc w:val="both"/>
              <w:rPr>
                <w:rFonts w:ascii="Arial" w:hAnsi="Arial" w:cs="Arial"/>
              </w:rPr>
            </w:pPr>
          </w:p>
        </w:tc>
      </w:tr>
      <w:tr w:rsidR="00D04F2F" w:rsidRPr="00801A8A" w14:paraId="1EC1B8D5" w14:textId="77777777" w:rsidTr="007434B1">
        <w:trPr>
          <w:trHeight w:val="928"/>
        </w:trPr>
        <w:tc>
          <w:tcPr>
            <w:tcW w:w="2405" w:type="dxa"/>
            <w:tcBorders>
              <w:bottom w:val="nil"/>
            </w:tcBorders>
          </w:tcPr>
          <w:p w14:paraId="51BA6CF4" w14:textId="77777777" w:rsidR="00D04F2F" w:rsidRPr="00801A8A" w:rsidRDefault="00D04F2F" w:rsidP="003426FF">
            <w:pPr>
              <w:jc w:val="both"/>
              <w:rPr>
                <w:rFonts w:ascii="Arial" w:hAnsi="Arial" w:cs="Arial"/>
              </w:rPr>
            </w:pPr>
            <w:r w:rsidRPr="00801A8A">
              <w:rPr>
                <w:rFonts w:ascii="Arial" w:hAnsi="Arial" w:cs="Arial"/>
              </w:rPr>
              <w:t>Capacitación para implementar una correcta baja Documental Administrativa</w:t>
            </w:r>
          </w:p>
        </w:tc>
        <w:tc>
          <w:tcPr>
            <w:tcW w:w="567" w:type="dxa"/>
            <w:tcBorders>
              <w:bottom w:val="nil"/>
            </w:tcBorders>
          </w:tcPr>
          <w:p w14:paraId="77F2A281" w14:textId="77777777" w:rsidR="00D04F2F" w:rsidRPr="00801A8A" w:rsidRDefault="00D04F2F" w:rsidP="003426FF">
            <w:pPr>
              <w:jc w:val="both"/>
              <w:rPr>
                <w:rFonts w:ascii="Arial" w:hAnsi="Arial" w:cs="Arial"/>
              </w:rPr>
            </w:pPr>
          </w:p>
        </w:tc>
        <w:tc>
          <w:tcPr>
            <w:tcW w:w="567" w:type="dxa"/>
            <w:tcBorders>
              <w:bottom w:val="nil"/>
            </w:tcBorders>
            <w:shd w:val="clear" w:color="auto" w:fill="0070C0"/>
          </w:tcPr>
          <w:p w14:paraId="32513536" w14:textId="1F73BAD5" w:rsidR="00D4150B" w:rsidRDefault="00D4150B" w:rsidP="003426FF">
            <w:pPr>
              <w:jc w:val="both"/>
              <w:rPr>
                <w:rFonts w:ascii="Arial" w:hAnsi="Arial" w:cs="Arial"/>
              </w:rPr>
            </w:pPr>
          </w:p>
          <w:p w14:paraId="76F8052B" w14:textId="77777777" w:rsidR="00D4150B" w:rsidRPr="00D4150B" w:rsidRDefault="00D4150B" w:rsidP="00D4150B">
            <w:pPr>
              <w:rPr>
                <w:rFonts w:ascii="Arial" w:hAnsi="Arial" w:cs="Arial"/>
              </w:rPr>
            </w:pPr>
          </w:p>
          <w:p w14:paraId="13780A17" w14:textId="77777777" w:rsidR="00D4150B" w:rsidRPr="00D4150B" w:rsidRDefault="00D4150B" w:rsidP="00D4150B">
            <w:pPr>
              <w:rPr>
                <w:rFonts w:ascii="Arial" w:hAnsi="Arial" w:cs="Arial"/>
              </w:rPr>
            </w:pPr>
          </w:p>
          <w:p w14:paraId="35D33AE5" w14:textId="23EB430D" w:rsidR="00D04F2F" w:rsidRPr="00D4150B" w:rsidRDefault="00D04F2F" w:rsidP="00D4150B">
            <w:pPr>
              <w:rPr>
                <w:rFonts w:ascii="Arial" w:hAnsi="Arial" w:cs="Arial"/>
              </w:rPr>
            </w:pPr>
          </w:p>
        </w:tc>
        <w:tc>
          <w:tcPr>
            <w:tcW w:w="567" w:type="dxa"/>
            <w:tcBorders>
              <w:bottom w:val="nil"/>
            </w:tcBorders>
          </w:tcPr>
          <w:p w14:paraId="70732651" w14:textId="77777777" w:rsidR="00D04F2F" w:rsidRPr="00801A8A" w:rsidRDefault="00D04F2F" w:rsidP="003426FF">
            <w:pPr>
              <w:jc w:val="both"/>
              <w:rPr>
                <w:rFonts w:ascii="Arial" w:hAnsi="Arial" w:cs="Arial"/>
              </w:rPr>
            </w:pPr>
          </w:p>
        </w:tc>
        <w:tc>
          <w:tcPr>
            <w:tcW w:w="567" w:type="dxa"/>
            <w:tcBorders>
              <w:bottom w:val="nil"/>
            </w:tcBorders>
          </w:tcPr>
          <w:p w14:paraId="0C91D921" w14:textId="77777777" w:rsidR="00D04F2F" w:rsidRPr="00801A8A" w:rsidRDefault="00D04F2F" w:rsidP="003426FF">
            <w:pPr>
              <w:jc w:val="both"/>
              <w:rPr>
                <w:rFonts w:ascii="Arial" w:hAnsi="Arial" w:cs="Arial"/>
              </w:rPr>
            </w:pPr>
          </w:p>
        </w:tc>
        <w:tc>
          <w:tcPr>
            <w:tcW w:w="567" w:type="dxa"/>
            <w:tcBorders>
              <w:bottom w:val="nil"/>
            </w:tcBorders>
          </w:tcPr>
          <w:p w14:paraId="52438973" w14:textId="77777777" w:rsidR="00D04F2F" w:rsidRPr="00801A8A" w:rsidRDefault="00D04F2F" w:rsidP="003426FF">
            <w:pPr>
              <w:jc w:val="both"/>
              <w:rPr>
                <w:rFonts w:ascii="Arial" w:hAnsi="Arial" w:cs="Arial"/>
              </w:rPr>
            </w:pPr>
          </w:p>
        </w:tc>
        <w:tc>
          <w:tcPr>
            <w:tcW w:w="567" w:type="dxa"/>
            <w:tcBorders>
              <w:bottom w:val="nil"/>
            </w:tcBorders>
          </w:tcPr>
          <w:p w14:paraId="03FCDF0B" w14:textId="77777777" w:rsidR="00D04F2F" w:rsidRPr="00801A8A" w:rsidRDefault="00D04F2F" w:rsidP="003426FF">
            <w:pPr>
              <w:jc w:val="both"/>
              <w:rPr>
                <w:rFonts w:ascii="Arial" w:hAnsi="Arial" w:cs="Arial"/>
              </w:rPr>
            </w:pPr>
          </w:p>
        </w:tc>
        <w:tc>
          <w:tcPr>
            <w:tcW w:w="567" w:type="dxa"/>
            <w:tcBorders>
              <w:bottom w:val="nil"/>
            </w:tcBorders>
          </w:tcPr>
          <w:p w14:paraId="17054971" w14:textId="77777777" w:rsidR="00D04F2F" w:rsidRPr="00801A8A" w:rsidRDefault="00D04F2F" w:rsidP="003426FF">
            <w:pPr>
              <w:jc w:val="both"/>
              <w:rPr>
                <w:rFonts w:ascii="Arial" w:hAnsi="Arial" w:cs="Arial"/>
              </w:rPr>
            </w:pPr>
          </w:p>
        </w:tc>
        <w:tc>
          <w:tcPr>
            <w:tcW w:w="567" w:type="dxa"/>
            <w:tcBorders>
              <w:bottom w:val="nil"/>
            </w:tcBorders>
          </w:tcPr>
          <w:p w14:paraId="40DF407A" w14:textId="77777777" w:rsidR="00D04F2F" w:rsidRPr="00801A8A" w:rsidRDefault="00D04F2F" w:rsidP="003426FF">
            <w:pPr>
              <w:jc w:val="both"/>
              <w:rPr>
                <w:rFonts w:ascii="Arial" w:hAnsi="Arial" w:cs="Arial"/>
              </w:rPr>
            </w:pPr>
          </w:p>
        </w:tc>
        <w:tc>
          <w:tcPr>
            <w:tcW w:w="614" w:type="dxa"/>
            <w:tcBorders>
              <w:bottom w:val="nil"/>
            </w:tcBorders>
          </w:tcPr>
          <w:p w14:paraId="4FB96CA6" w14:textId="77777777" w:rsidR="00D04F2F" w:rsidRPr="00801A8A" w:rsidRDefault="00D04F2F" w:rsidP="003426FF">
            <w:pPr>
              <w:jc w:val="both"/>
              <w:rPr>
                <w:rFonts w:ascii="Arial" w:hAnsi="Arial" w:cs="Arial"/>
              </w:rPr>
            </w:pPr>
          </w:p>
        </w:tc>
        <w:tc>
          <w:tcPr>
            <w:tcW w:w="520" w:type="dxa"/>
            <w:tcBorders>
              <w:bottom w:val="nil"/>
            </w:tcBorders>
          </w:tcPr>
          <w:p w14:paraId="1789FE77" w14:textId="77777777" w:rsidR="00D04F2F" w:rsidRPr="00801A8A" w:rsidRDefault="00D04F2F" w:rsidP="003426FF">
            <w:pPr>
              <w:jc w:val="both"/>
              <w:rPr>
                <w:rFonts w:ascii="Arial" w:hAnsi="Arial" w:cs="Arial"/>
              </w:rPr>
            </w:pPr>
          </w:p>
        </w:tc>
        <w:tc>
          <w:tcPr>
            <w:tcW w:w="567" w:type="dxa"/>
            <w:tcBorders>
              <w:bottom w:val="nil"/>
            </w:tcBorders>
          </w:tcPr>
          <w:p w14:paraId="23F3CCC3" w14:textId="77777777" w:rsidR="00D04F2F" w:rsidRPr="00801A8A" w:rsidRDefault="00D04F2F" w:rsidP="003426FF">
            <w:pPr>
              <w:jc w:val="both"/>
              <w:rPr>
                <w:rFonts w:ascii="Arial" w:hAnsi="Arial" w:cs="Arial"/>
              </w:rPr>
            </w:pPr>
          </w:p>
        </w:tc>
        <w:tc>
          <w:tcPr>
            <w:tcW w:w="498" w:type="dxa"/>
            <w:tcBorders>
              <w:bottom w:val="nil"/>
            </w:tcBorders>
          </w:tcPr>
          <w:p w14:paraId="5B030AC9" w14:textId="77777777" w:rsidR="00D04F2F" w:rsidRPr="00801A8A" w:rsidRDefault="00D04F2F" w:rsidP="003426FF">
            <w:pPr>
              <w:jc w:val="both"/>
              <w:rPr>
                <w:rFonts w:ascii="Arial" w:hAnsi="Arial" w:cs="Arial"/>
              </w:rPr>
            </w:pPr>
          </w:p>
        </w:tc>
      </w:tr>
      <w:tr w:rsidR="007434B1" w:rsidRPr="00801A8A" w14:paraId="06A51424" w14:textId="77777777" w:rsidTr="007434B1">
        <w:trPr>
          <w:trHeight w:val="928"/>
        </w:trPr>
        <w:tc>
          <w:tcPr>
            <w:tcW w:w="2405" w:type="dxa"/>
            <w:tcBorders>
              <w:top w:val="nil"/>
              <w:left w:val="nil"/>
              <w:bottom w:val="nil"/>
              <w:right w:val="nil"/>
            </w:tcBorders>
          </w:tcPr>
          <w:p w14:paraId="41524B6F" w14:textId="77777777" w:rsidR="007434B1" w:rsidRPr="00801A8A" w:rsidRDefault="007434B1" w:rsidP="00D4150B">
            <w:pPr>
              <w:jc w:val="both"/>
              <w:rPr>
                <w:rFonts w:ascii="Arial" w:hAnsi="Arial" w:cs="Arial"/>
              </w:rPr>
            </w:pPr>
          </w:p>
        </w:tc>
        <w:tc>
          <w:tcPr>
            <w:tcW w:w="567" w:type="dxa"/>
            <w:tcBorders>
              <w:top w:val="nil"/>
              <w:left w:val="nil"/>
              <w:bottom w:val="nil"/>
              <w:right w:val="nil"/>
            </w:tcBorders>
            <w:shd w:val="clear" w:color="auto" w:fill="auto"/>
          </w:tcPr>
          <w:p w14:paraId="0D24BEC3" w14:textId="77777777" w:rsidR="007434B1" w:rsidRPr="00801A8A" w:rsidRDefault="007434B1" w:rsidP="003426FF">
            <w:pPr>
              <w:jc w:val="both"/>
              <w:rPr>
                <w:rFonts w:ascii="Arial" w:hAnsi="Arial" w:cs="Arial"/>
              </w:rPr>
            </w:pPr>
          </w:p>
        </w:tc>
        <w:tc>
          <w:tcPr>
            <w:tcW w:w="567" w:type="dxa"/>
            <w:tcBorders>
              <w:top w:val="nil"/>
              <w:left w:val="nil"/>
              <w:bottom w:val="nil"/>
              <w:right w:val="nil"/>
            </w:tcBorders>
          </w:tcPr>
          <w:p w14:paraId="55B705B9" w14:textId="77777777" w:rsidR="007434B1" w:rsidRPr="00801A8A" w:rsidRDefault="007434B1" w:rsidP="003426FF">
            <w:pPr>
              <w:jc w:val="both"/>
              <w:rPr>
                <w:rFonts w:ascii="Arial" w:hAnsi="Arial" w:cs="Arial"/>
              </w:rPr>
            </w:pPr>
          </w:p>
        </w:tc>
        <w:tc>
          <w:tcPr>
            <w:tcW w:w="567" w:type="dxa"/>
            <w:tcBorders>
              <w:top w:val="nil"/>
              <w:left w:val="nil"/>
              <w:bottom w:val="nil"/>
              <w:right w:val="nil"/>
            </w:tcBorders>
          </w:tcPr>
          <w:p w14:paraId="69635D9A" w14:textId="77777777" w:rsidR="007434B1" w:rsidRPr="00801A8A" w:rsidRDefault="007434B1" w:rsidP="003426FF">
            <w:pPr>
              <w:jc w:val="both"/>
              <w:rPr>
                <w:rFonts w:ascii="Arial" w:hAnsi="Arial" w:cs="Arial"/>
              </w:rPr>
            </w:pPr>
          </w:p>
        </w:tc>
        <w:tc>
          <w:tcPr>
            <w:tcW w:w="567" w:type="dxa"/>
            <w:tcBorders>
              <w:top w:val="nil"/>
              <w:left w:val="nil"/>
              <w:bottom w:val="nil"/>
              <w:right w:val="nil"/>
            </w:tcBorders>
          </w:tcPr>
          <w:p w14:paraId="240ABD28" w14:textId="77777777" w:rsidR="007434B1" w:rsidRPr="00801A8A" w:rsidRDefault="007434B1" w:rsidP="003426FF">
            <w:pPr>
              <w:jc w:val="both"/>
              <w:rPr>
                <w:rFonts w:ascii="Arial" w:hAnsi="Arial" w:cs="Arial"/>
              </w:rPr>
            </w:pPr>
          </w:p>
        </w:tc>
        <w:tc>
          <w:tcPr>
            <w:tcW w:w="567" w:type="dxa"/>
            <w:tcBorders>
              <w:top w:val="nil"/>
              <w:left w:val="nil"/>
              <w:bottom w:val="nil"/>
              <w:right w:val="nil"/>
            </w:tcBorders>
          </w:tcPr>
          <w:p w14:paraId="4B0763B3" w14:textId="77777777" w:rsidR="007434B1" w:rsidRPr="00801A8A" w:rsidRDefault="007434B1" w:rsidP="003426FF">
            <w:pPr>
              <w:jc w:val="both"/>
              <w:rPr>
                <w:rFonts w:ascii="Arial" w:hAnsi="Arial" w:cs="Arial"/>
              </w:rPr>
            </w:pPr>
          </w:p>
        </w:tc>
        <w:tc>
          <w:tcPr>
            <w:tcW w:w="567" w:type="dxa"/>
            <w:tcBorders>
              <w:top w:val="nil"/>
              <w:left w:val="nil"/>
              <w:bottom w:val="nil"/>
              <w:right w:val="nil"/>
            </w:tcBorders>
          </w:tcPr>
          <w:p w14:paraId="75889E65" w14:textId="77777777" w:rsidR="007434B1" w:rsidRPr="00801A8A" w:rsidRDefault="007434B1" w:rsidP="003426FF">
            <w:pPr>
              <w:jc w:val="both"/>
              <w:rPr>
                <w:rFonts w:ascii="Arial" w:hAnsi="Arial" w:cs="Arial"/>
              </w:rPr>
            </w:pPr>
          </w:p>
        </w:tc>
        <w:tc>
          <w:tcPr>
            <w:tcW w:w="567" w:type="dxa"/>
            <w:tcBorders>
              <w:top w:val="nil"/>
              <w:left w:val="nil"/>
              <w:bottom w:val="nil"/>
              <w:right w:val="nil"/>
            </w:tcBorders>
          </w:tcPr>
          <w:p w14:paraId="153176C4" w14:textId="77777777" w:rsidR="007434B1" w:rsidRPr="00801A8A" w:rsidRDefault="007434B1" w:rsidP="003426FF">
            <w:pPr>
              <w:jc w:val="both"/>
              <w:rPr>
                <w:rFonts w:ascii="Arial" w:hAnsi="Arial" w:cs="Arial"/>
              </w:rPr>
            </w:pPr>
          </w:p>
        </w:tc>
        <w:tc>
          <w:tcPr>
            <w:tcW w:w="567" w:type="dxa"/>
            <w:tcBorders>
              <w:top w:val="nil"/>
              <w:left w:val="nil"/>
              <w:bottom w:val="nil"/>
              <w:right w:val="nil"/>
            </w:tcBorders>
          </w:tcPr>
          <w:p w14:paraId="25A5EA3D" w14:textId="77777777" w:rsidR="007434B1" w:rsidRPr="00801A8A" w:rsidRDefault="007434B1" w:rsidP="003426FF">
            <w:pPr>
              <w:jc w:val="both"/>
              <w:rPr>
                <w:rFonts w:ascii="Arial" w:hAnsi="Arial" w:cs="Arial"/>
              </w:rPr>
            </w:pPr>
          </w:p>
        </w:tc>
        <w:tc>
          <w:tcPr>
            <w:tcW w:w="614" w:type="dxa"/>
            <w:tcBorders>
              <w:top w:val="nil"/>
              <w:left w:val="nil"/>
              <w:bottom w:val="nil"/>
              <w:right w:val="nil"/>
            </w:tcBorders>
          </w:tcPr>
          <w:p w14:paraId="6917E001" w14:textId="77777777" w:rsidR="007434B1" w:rsidRPr="00801A8A" w:rsidRDefault="007434B1" w:rsidP="003426FF">
            <w:pPr>
              <w:jc w:val="both"/>
              <w:rPr>
                <w:rFonts w:ascii="Arial" w:hAnsi="Arial" w:cs="Arial"/>
              </w:rPr>
            </w:pPr>
          </w:p>
        </w:tc>
        <w:tc>
          <w:tcPr>
            <w:tcW w:w="520" w:type="dxa"/>
            <w:tcBorders>
              <w:top w:val="nil"/>
              <w:left w:val="nil"/>
              <w:bottom w:val="nil"/>
              <w:right w:val="nil"/>
            </w:tcBorders>
          </w:tcPr>
          <w:p w14:paraId="53F968E5" w14:textId="77777777" w:rsidR="007434B1" w:rsidRPr="00801A8A" w:rsidRDefault="007434B1" w:rsidP="003426FF">
            <w:pPr>
              <w:jc w:val="both"/>
              <w:rPr>
                <w:rFonts w:ascii="Arial" w:hAnsi="Arial" w:cs="Arial"/>
              </w:rPr>
            </w:pPr>
          </w:p>
        </w:tc>
        <w:tc>
          <w:tcPr>
            <w:tcW w:w="567" w:type="dxa"/>
            <w:tcBorders>
              <w:top w:val="nil"/>
              <w:left w:val="nil"/>
              <w:bottom w:val="nil"/>
              <w:right w:val="nil"/>
            </w:tcBorders>
          </w:tcPr>
          <w:p w14:paraId="2239ED90" w14:textId="77777777" w:rsidR="007434B1" w:rsidRPr="00801A8A" w:rsidRDefault="007434B1" w:rsidP="003426FF">
            <w:pPr>
              <w:jc w:val="both"/>
              <w:rPr>
                <w:rFonts w:ascii="Arial" w:hAnsi="Arial" w:cs="Arial"/>
              </w:rPr>
            </w:pPr>
          </w:p>
        </w:tc>
        <w:tc>
          <w:tcPr>
            <w:tcW w:w="498" w:type="dxa"/>
            <w:tcBorders>
              <w:top w:val="nil"/>
              <w:left w:val="nil"/>
              <w:bottom w:val="nil"/>
              <w:right w:val="nil"/>
            </w:tcBorders>
          </w:tcPr>
          <w:p w14:paraId="235B7505" w14:textId="77777777" w:rsidR="007434B1" w:rsidRPr="00801A8A" w:rsidRDefault="007434B1" w:rsidP="003426FF">
            <w:pPr>
              <w:jc w:val="both"/>
              <w:rPr>
                <w:rFonts w:ascii="Arial" w:hAnsi="Arial" w:cs="Arial"/>
              </w:rPr>
            </w:pPr>
          </w:p>
        </w:tc>
      </w:tr>
      <w:tr w:rsidR="00D04F2F" w:rsidRPr="00801A8A" w14:paraId="44B65F19" w14:textId="77777777" w:rsidTr="007434B1">
        <w:trPr>
          <w:trHeight w:val="928"/>
        </w:trPr>
        <w:tc>
          <w:tcPr>
            <w:tcW w:w="2405" w:type="dxa"/>
            <w:tcBorders>
              <w:bottom w:val="nil"/>
            </w:tcBorders>
          </w:tcPr>
          <w:p w14:paraId="08DC87DE" w14:textId="2411443E" w:rsidR="00D04F2F" w:rsidRPr="00801A8A" w:rsidRDefault="00D04F2F" w:rsidP="00D4150B">
            <w:pPr>
              <w:jc w:val="both"/>
              <w:rPr>
                <w:rFonts w:ascii="Arial" w:hAnsi="Arial" w:cs="Arial"/>
              </w:rPr>
            </w:pPr>
            <w:r w:rsidRPr="00801A8A">
              <w:rPr>
                <w:rFonts w:ascii="Arial" w:hAnsi="Arial" w:cs="Arial"/>
              </w:rPr>
              <w:t xml:space="preserve">Trabajos para elaboración del Informe Anual Detallado </w:t>
            </w:r>
            <w:r w:rsidR="00D4150B">
              <w:rPr>
                <w:rFonts w:ascii="Arial" w:hAnsi="Arial" w:cs="Arial"/>
              </w:rPr>
              <w:t>2023</w:t>
            </w:r>
            <w:r w:rsidRPr="00801A8A">
              <w:rPr>
                <w:rFonts w:ascii="Arial" w:hAnsi="Arial" w:cs="Arial"/>
              </w:rPr>
              <w:t>.</w:t>
            </w:r>
          </w:p>
        </w:tc>
        <w:tc>
          <w:tcPr>
            <w:tcW w:w="567" w:type="dxa"/>
            <w:tcBorders>
              <w:bottom w:val="nil"/>
            </w:tcBorders>
            <w:shd w:val="clear" w:color="auto" w:fill="0070C0"/>
          </w:tcPr>
          <w:p w14:paraId="0F5503E0" w14:textId="77777777" w:rsidR="00D04F2F" w:rsidRPr="00801A8A" w:rsidRDefault="00D04F2F" w:rsidP="003426FF">
            <w:pPr>
              <w:jc w:val="both"/>
              <w:rPr>
                <w:rFonts w:ascii="Arial" w:hAnsi="Arial" w:cs="Arial"/>
              </w:rPr>
            </w:pPr>
          </w:p>
        </w:tc>
        <w:tc>
          <w:tcPr>
            <w:tcW w:w="567" w:type="dxa"/>
            <w:tcBorders>
              <w:bottom w:val="nil"/>
            </w:tcBorders>
          </w:tcPr>
          <w:p w14:paraId="4B827301" w14:textId="77777777" w:rsidR="00D04F2F" w:rsidRPr="00801A8A" w:rsidRDefault="00D04F2F" w:rsidP="003426FF">
            <w:pPr>
              <w:jc w:val="both"/>
              <w:rPr>
                <w:rFonts w:ascii="Arial" w:hAnsi="Arial" w:cs="Arial"/>
              </w:rPr>
            </w:pPr>
          </w:p>
        </w:tc>
        <w:tc>
          <w:tcPr>
            <w:tcW w:w="567" w:type="dxa"/>
            <w:tcBorders>
              <w:bottom w:val="nil"/>
            </w:tcBorders>
          </w:tcPr>
          <w:p w14:paraId="6682C3E7" w14:textId="77777777" w:rsidR="00D04F2F" w:rsidRPr="00801A8A" w:rsidRDefault="00D04F2F" w:rsidP="003426FF">
            <w:pPr>
              <w:jc w:val="both"/>
              <w:rPr>
                <w:rFonts w:ascii="Arial" w:hAnsi="Arial" w:cs="Arial"/>
              </w:rPr>
            </w:pPr>
          </w:p>
        </w:tc>
        <w:tc>
          <w:tcPr>
            <w:tcW w:w="567" w:type="dxa"/>
            <w:tcBorders>
              <w:bottom w:val="nil"/>
            </w:tcBorders>
          </w:tcPr>
          <w:p w14:paraId="41A26D41" w14:textId="77777777" w:rsidR="00D04F2F" w:rsidRPr="00801A8A" w:rsidRDefault="00D04F2F" w:rsidP="003426FF">
            <w:pPr>
              <w:jc w:val="both"/>
              <w:rPr>
                <w:rFonts w:ascii="Arial" w:hAnsi="Arial" w:cs="Arial"/>
              </w:rPr>
            </w:pPr>
          </w:p>
        </w:tc>
        <w:tc>
          <w:tcPr>
            <w:tcW w:w="567" w:type="dxa"/>
            <w:tcBorders>
              <w:bottom w:val="nil"/>
            </w:tcBorders>
          </w:tcPr>
          <w:p w14:paraId="0F462584" w14:textId="77777777" w:rsidR="00D04F2F" w:rsidRPr="00801A8A" w:rsidRDefault="00D04F2F" w:rsidP="003426FF">
            <w:pPr>
              <w:jc w:val="both"/>
              <w:rPr>
                <w:rFonts w:ascii="Arial" w:hAnsi="Arial" w:cs="Arial"/>
              </w:rPr>
            </w:pPr>
          </w:p>
        </w:tc>
        <w:tc>
          <w:tcPr>
            <w:tcW w:w="567" w:type="dxa"/>
            <w:tcBorders>
              <w:bottom w:val="nil"/>
            </w:tcBorders>
          </w:tcPr>
          <w:p w14:paraId="1119F6B2" w14:textId="77777777" w:rsidR="00D04F2F" w:rsidRPr="00801A8A" w:rsidRDefault="00D04F2F" w:rsidP="003426FF">
            <w:pPr>
              <w:jc w:val="both"/>
              <w:rPr>
                <w:rFonts w:ascii="Arial" w:hAnsi="Arial" w:cs="Arial"/>
              </w:rPr>
            </w:pPr>
          </w:p>
        </w:tc>
        <w:tc>
          <w:tcPr>
            <w:tcW w:w="567" w:type="dxa"/>
            <w:tcBorders>
              <w:bottom w:val="nil"/>
            </w:tcBorders>
          </w:tcPr>
          <w:p w14:paraId="2C19D7EB" w14:textId="77777777" w:rsidR="00D04F2F" w:rsidRPr="00801A8A" w:rsidRDefault="00D04F2F" w:rsidP="003426FF">
            <w:pPr>
              <w:jc w:val="both"/>
              <w:rPr>
                <w:rFonts w:ascii="Arial" w:hAnsi="Arial" w:cs="Arial"/>
              </w:rPr>
            </w:pPr>
          </w:p>
        </w:tc>
        <w:tc>
          <w:tcPr>
            <w:tcW w:w="567" w:type="dxa"/>
            <w:tcBorders>
              <w:bottom w:val="nil"/>
            </w:tcBorders>
          </w:tcPr>
          <w:p w14:paraId="767D1042" w14:textId="77777777" w:rsidR="00D04F2F" w:rsidRPr="00801A8A" w:rsidRDefault="00D04F2F" w:rsidP="003426FF">
            <w:pPr>
              <w:jc w:val="both"/>
              <w:rPr>
                <w:rFonts w:ascii="Arial" w:hAnsi="Arial" w:cs="Arial"/>
              </w:rPr>
            </w:pPr>
          </w:p>
        </w:tc>
        <w:tc>
          <w:tcPr>
            <w:tcW w:w="614" w:type="dxa"/>
            <w:tcBorders>
              <w:bottom w:val="nil"/>
            </w:tcBorders>
          </w:tcPr>
          <w:p w14:paraId="36E5B587" w14:textId="77777777" w:rsidR="00D04F2F" w:rsidRPr="00801A8A" w:rsidRDefault="00D04F2F" w:rsidP="003426FF">
            <w:pPr>
              <w:jc w:val="both"/>
              <w:rPr>
                <w:rFonts w:ascii="Arial" w:hAnsi="Arial" w:cs="Arial"/>
              </w:rPr>
            </w:pPr>
          </w:p>
        </w:tc>
        <w:tc>
          <w:tcPr>
            <w:tcW w:w="520" w:type="dxa"/>
            <w:tcBorders>
              <w:bottom w:val="nil"/>
            </w:tcBorders>
          </w:tcPr>
          <w:p w14:paraId="2571D822" w14:textId="77777777" w:rsidR="00D04F2F" w:rsidRPr="00801A8A" w:rsidRDefault="00D04F2F" w:rsidP="003426FF">
            <w:pPr>
              <w:jc w:val="both"/>
              <w:rPr>
                <w:rFonts w:ascii="Arial" w:hAnsi="Arial" w:cs="Arial"/>
              </w:rPr>
            </w:pPr>
          </w:p>
        </w:tc>
        <w:tc>
          <w:tcPr>
            <w:tcW w:w="567" w:type="dxa"/>
            <w:tcBorders>
              <w:bottom w:val="nil"/>
            </w:tcBorders>
          </w:tcPr>
          <w:p w14:paraId="1B7D4CE5" w14:textId="77777777" w:rsidR="00D04F2F" w:rsidRPr="00801A8A" w:rsidRDefault="00D04F2F" w:rsidP="003426FF">
            <w:pPr>
              <w:jc w:val="both"/>
              <w:rPr>
                <w:rFonts w:ascii="Arial" w:hAnsi="Arial" w:cs="Arial"/>
              </w:rPr>
            </w:pPr>
          </w:p>
        </w:tc>
        <w:tc>
          <w:tcPr>
            <w:tcW w:w="498" w:type="dxa"/>
            <w:tcBorders>
              <w:bottom w:val="nil"/>
            </w:tcBorders>
          </w:tcPr>
          <w:p w14:paraId="30FBBE0A" w14:textId="77777777" w:rsidR="00D04F2F" w:rsidRPr="00801A8A" w:rsidRDefault="00D04F2F" w:rsidP="003426FF">
            <w:pPr>
              <w:jc w:val="both"/>
              <w:rPr>
                <w:rFonts w:ascii="Arial" w:hAnsi="Arial" w:cs="Arial"/>
              </w:rPr>
            </w:pPr>
          </w:p>
        </w:tc>
      </w:tr>
      <w:tr w:rsidR="00D04F2F" w:rsidRPr="00801A8A" w14:paraId="37F6B62E" w14:textId="77777777" w:rsidTr="007434B1">
        <w:trPr>
          <w:trHeight w:val="876"/>
        </w:trPr>
        <w:tc>
          <w:tcPr>
            <w:tcW w:w="2405" w:type="dxa"/>
            <w:tcBorders>
              <w:top w:val="single" w:sz="4" w:space="0" w:color="auto"/>
            </w:tcBorders>
          </w:tcPr>
          <w:p w14:paraId="236B1747" w14:textId="04B6C233" w:rsidR="00D04F2F" w:rsidRPr="00801A8A" w:rsidRDefault="00D04F2F" w:rsidP="00D4150B">
            <w:pPr>
              <w:jc w:val="both"/>
              <w:rPr>
                <w:rFonts w:ascii="Arial" w:hAnsi="Arial" w:cs="Arial"/>
              </w:rPr>
            </w:pPr>
            <w:r w:rsidRPr="00801A8A">
              <w:rPr>
                <w:rFonts w:ascii="Arial" w:hAnsi="Arial" w:cs="Arial"/>
              </w:rPr>
              <w:t xml:space="preserve">Trabajos para la elaboración del Programa Anual de Desarrollo Archivístico </w:t>
            </w:r>
            <w:r w:rsidR="00D4150B">
              <w:rPr>
                <w:rFonts w:ascii="Arial" w:hAnsi="Arial" w:cs="Arial"/>
              </w:rPr>
              <w:t>2024</w:t>
            </w:r>
          </w:p>
        </w:tc>
        <w:tc>
          <w:tcPr>
            <w:tcW w:w="567" w:type="dxa"/>
            <w:tcBorders>
              <w:top w:val="nil"/>
            </w:tcBorders>
            <w:shd w:val="clear" w:color="auto" w:fill="0070C0"/>
          </w:tcPr>
          <w:p w14:paraId="5E68C66C" w14:textId="77777777" w:rsidR="00D04F2F" w:rsidRPr="00801A8A" w:rsidRDefault="00D04F2F" w:rsidP="003426FF">
            <w:pPr>
              <w:jc w:val="both"/>
              <w:rPr>
                <w:rFonts w:ascii="Arial" w:hAnsi="Arial" w:cs="Arial"/>
              </w:rPr>
            </w:pPr>
          </w:p>
        </w:tc>
        <w:tc>
          <w:tcPr>
            <w:tcW w:w="567" w:type="dxa"/>
            <w:tcBorders>
              <w:top w:val="single" w:sz="4" w:space="0" w:color="auto"/>
            </w:tcBorders>
          </w:tcPr>
          <w:p w14:paraId="74910FF2" w14:textId="77777777" w:rsidR="00D04F2F" w:rsidRPr="00801A8A" w:rsidRDefault="00D04F2F" w:rsidP="003426FF">
            <w:pPr>
              <w:jc w:val="both"/>
              <w:rPr>
                <w:rFonts w:ascii="Arial" w:hAnsi="Arial" w:cs="Arial"/>
              </w:rPr>
            </w:pPr>
          </w:p>
        </w:tc>
        <w:tc>
          <w:tcPr>
            <w:tcW w:w="567" w:type="dxa"/>
            <w:tcBorders>
              <w:top w:val="single" w:sz="4" w:space="0" w:color="auto"/>
            </w:tcBorders>
          </w:tcPr>
          <w:p w14:paraId="7C1DBAA2" w14:textId="77777777" w:rsidR="00D04F2F" w:rsidRPr="00801A8A" w:rsidRDefault="00D04F2F" w:rsidP="003426FF">
            <w:pPr>
              <w:jc w:val="both"/>
              <w:rPr>
                <w:rFonts w:ascii="Arial" w:hAnsi="Arial" w:cs="Arial"/>
              </w:rPr>
            </w:pPr>
          </w:p>
        </w:tc>
        <w:tc>
          <w:tcPr>
            <w:tcW w:w="567" w:type="dxa"/>
            <w:tcBorders>
              <w:top w:val="single" w:sz="4" w:space="0" w:color="auto"/>
            </w:tcBorders>
          </w:tcPr>
          <w:p w14:paraId="1B8DE5A5" w14:textId="77777777" w:rsidR="00D04F2F" w:rsidRPr="00801A8A" w:rsidRDefault="00D04F2F" w:rsidP="003426FF">
            <w:pPr>
              <w:jc w:val="both"/>
              <w:rPr>
                <w:rFonts w:ascii="Arial" w:hAnsi="Arial" w:cs="Arial"/>
              </w:rPr>
            </w:pPr>
          </w:p>
        </w:tc>
        <w:tc>
          <w:tcPr>
            <w:tcW w:w="567" w:type="dxa"/>
            <w:tcBorders>
              <w:top w:val="single" w:sz="4" w:space="0" w:color="auto"/>
            </w:tcBorders>
          </w:tcPr>
          <w:p w14:paraId="2DAFAA1B" w14:textId="77777777" w:rsidR="00D04F2F" w:rsidRPr="00801A8A" w:rsidRDefault="00D04F2F" w:rsidP="003426FF">
            <w:pPr>
              <w:jc w:val="both"/>
              <w:rPr>
                <w:rFonts w:ascii="Arial" w:hAnsi="Arial" w:cs="Arial"/>
              </w:rPr>
            </w:pPr>
          </w:p>
        </w:tc>
        <w:tc>
          <w:tcPr>
            <w:tcW w:w="567" w:type="dxa"/>
            <w:tcBorders>
              <w:top w:val="single" w:sz="4" w:space="0" w:color="auto"/>
            </w:tcBorders>
          </w:tcPr>
          <w:p w14:paraId="471DAC5E" w14:textId="77777777" w:rsidR="00D04F2F" w:rsidRPr="00801A8A" w:rsidRDefault="00D04F2F" w:rsidP="003426FF">
            <w:pPr>
              <w:jc w:val="both"/>
              <w:rPr>
                <w:rFonts w:ascii="Arial" w:hAnsi="Arial" w:cs="Arial"/>
              </w:rPr>
            </w:pPr>
          </w:p>
        </w:tc>
        <w:tc>
          <w:tcPr>
            <w:tcW w:w="567" w:type="dxa"/>
            <w:tcBorders>
              <w:top w:val="single" w:sz="4" w:space="0" w:color="auto"/>
            </w:tcBorders>
          </w:tcPr>
          <w:p w14:paraId="586A74D4" w14:textId="77777777" w:rsidR="00D04F2F" w:rsidRPr="00801A8A" w:rsidRDefault="00D04F2F" w:rsidP="003426FF">
            <w:pPr>
              <w:jc w:val="both"/>
              <w:rPr>
                <w:rFonts w:ascii="Arial" w:hAnsi="Arial" w:cs="Arial"/>
              </w:rPr>
            </w:pPr>
          </w:p>
        </w:tc>
        <w:tc>
          <w:tcPr>
            <w:tcW w:w="567" w:type="dxa"/>
            <w:tcBorders>
              <w:top w:val="single" w:sz="4" w:space="0" w:color="auto"/>
            </w:tcBorders>
          </w:tcPr>
          <w:p w14:paraId="0710CB53" w14:textId="77777777" w:rsidR="00D04F2F" w:rsidRPr="00801A8A" w:rsidRDefault="00D04F2F" w:rsidP="003426FF">
            <w:pPr>
              <w:jc w:val="both"/>
              <w:rPr>
                <w:rFonts w:ascii="Arial" w:hAnsi="Arial" w:cs="Arial"/>
              </w:rPr>
            </w:pPr>
          </w:p>
        </w:tc>
        <w:tc>
          <w:tcPr>
            <w:tcW w:w="614" w:type="dxa"/>
            <w:tcBorders>
              <w:top w:val="single" w:sz="4" w:space="0" w:color="auto"/>
            </w:tcBorders>
          </w:tcPr>
          <w:p w14:paraId="2A54EE9E" w14:textId="77777777" w:rsidR="00D04F2F" w:rsidRPr="00801A8A" w:rsidRDefault="00D04F2F" w:rsidP="003426FF">
            <w:pPr>
              <w:jc w:val="both"/>
              <w:rPr>
                <w:rFonts w:ascii="Arial" w:hAnsi="Arial" w:cs="Arial"/>
              </w:rPr>
            </w:pPr>
          </w:p>
        </w:tc>
        <w:tc>
          <w:tcPr>
            <w:tcW w:w="520" w:type="dxa"/>
            <w:tcBorders>
              <w:top w:val="single" w:sz="4" w:space="0" w:color="auto"/>
            </w:tcBorders>
          </w:tcPr>
          <w:p w14:paraId="1752F779" w14:textId="77777777" w:rsidR="00D04F2F" w:rsidRPr="00801A8A" w:rsidRDefault="00D04F2F" w:rsidP="003426FF">
            <w:pPr>
              <w:jc w:val="both"/>
              <w:rPr>
                <w:rFonts w:ascii="Arial" w:hAnsi="Arial" w:cs="Arial"/>
              </w:rPr>
            </w:pPr>
          </w:p>
        </w:tc>
        <w:tc>
          <w:tcPr>
            <w:tcW w:w="567" w:type="dxa"/>
            <w:tcBorders>
              <w:top w:val="single" w:sz="4" w:space="0" w:color="auto"/>
            </w:tcBorders>
          </w:tcPr>
          <w:p w14:paraId="64EC88CA" w14:textId="77777777" w:rsidR="00D04F2F" w:rsidRPr="00801A8A" w:rsidRDefault="00D04F2F" w:rsidP="003426FF">
            <w:pPr>
              <w:jc w:val="both"/>
              <w:rPr>
                <w:rFonts w:ascii="Arial" w:hAnsi="Arial" w:cs="Arial"/>
              </w:rPr>
            </w:pPr>
          </w:p>
        </w:tc>
        <w:tc>
          <w:tcPr>
            <w:tcW w:w="498" w:type="dxa"/>
            <w:tcBorders>
              <w:top w:val="single" w:sz="4" w:space="0" w:color="auto"/>
            </w:tcBorders>
          </w:tcPr>
          <w:p w14:paraId="61489130" w14:textId="77777777" w:rsidR="00D04F2F" w:rsidRPr="00801A8A" w:rsidRDefault="00D04F2F" w:rsidP="003426FF">
            <w:pPr>
              <w:jc w:val="both"/>
              <w:rPr>
                <w:rFonts w:ascii="Arial" w:hAnsi="Arial" w:cs="Arial"/>
              </w:rPr>
            </w:pPr>
          </w:p>
        </w:tc>
      </w:tr>
      <w:tr w:rsidR="006523FD" w:rsidRPr="00801A8A" w14:paraId="54854AD1" w14:textId="77777777" w:rsidTr="006523FD">
        <w:trPr>
          <w:trHeight w:val="876"/>
        </w:trPr>
        <w:tc>
          <w:tcPr>
            <w:tcW w:w="2405" w:type="dxa"/>
          </w:tcPr>
          <w:p w14:paraId="5B274358" w14:textId="4CCF8A83" w:rsidR="006523FD" w:rsidRPr="00801A8A" w:rsidRDefault="006523FD" w:rsidP="00D4150B">
            <w:pPr>
              <w:jc w:val="both"/>
              <w:rPr>
                <w:rFonts w:ascii="Arial" w:hAnsi="Arial" w:cs="Arial"/>
              </w:rPr>
            </w:pPr>
            <w:r>
              <w:rPr>
                <w:rFonts w:ascii="Arial" w:hAnsi="Arial" w:cs="Arial"/>
              </w:rPr>
              <w:t>Convocar al Grupo Interdisciplinario para Validar los I</w:t>
            </w:r>
            <w:r>
              <w:rPr>
                <w:rFonts w:ascii="Arial" w:hAnsi="Arial" w:cs="Arial"/>
              </w:rPr>
              <w:t xml:space="preserve">nstrumentos de Control Archivístico </w:t>
            </w:r>
          </w:p>
        </w:tc>
        <w:tc>
          <w:tcPr>
            <w:tcW w:w="567" w:type="dxa"/>
            <w:shd w:val="clear" w:color="auto" w:fill="0070C0"/>
          </w:tcPr>
          <w:p w14:paraId="0C4F5DD0" w14:textId="77777777" w:rsidR="006523FD" w:rsidRPr="00801A8A" w:rsidRDefault="006523FD" w:rsidP="003426FF">
            <w:pPr>
              <w:jc w:val="both"/>
              <w:rPr>
                <w:rFonts w:ascii="Arial" w:hAnsi="Arial" w:cs="Arial"/>
              </w:rPr>
            </w:pPr>
          </w:p>
        </w:tc>
        <w:tc>
          <w:tcPr>
            <w:tcW w:w="567" w:type="dxa"/>
            <w:shd w:val="clear" w:color="auto" w:fill="0070C0"/>
          </w:tcPr>
          <w:p w14:paraId="5BCEBC0B" w14:textId="0EDC6F6D" w:rsidR="006523FD" w:rsidRDefault="006523FD" w:rsidP="003426FF">
            <w:pPr>
              <w:jc w:val="both"/>
              <w:rPr>
                <w:rFonts w:ascii="Arial" w:hAnsi="Arial" w:cs="Arial"/>
              </w:rPr>
            </w:pPr>
          </w:p>
          <w:p w14:paraId="39AB6A3C" w14:textId="00175E23" w:rsidR="006523FD" w:rsidRDefault="006523FD" w:rsidP="006523FD">
            <w:pPr>
              <w:rPr>
                <w:rFonts w:ascii="Arial" w:hAnsi="Arial" w:cs="Arial"/>
              </w:rPr>
            </w:pPr>
          </w:p>
          <w:p w14:paraId="1B830C21" w14:textId="77777777" w:rsidR="006523FD" w:rsidRPr="006523FD" w:rsidRDefault="006523FD" w:rsidP="006523FD">
            <w:pPr>
              <w:rPr>
                <w:rFonts w:ascii="Arial" w:hAnsi="Arial" w:cs="Arial"/>
              </w:rPr>
            </w:pPr>
          </w:p>
        </w:tc>
        <w:tc>
          <w:tcPr>
            <w:tcW w:w="567" w:type="dxa"/>
          </w:tcPr>
          <w:p w14:paraId="2510D6C7" w14:textId="77777777" w:rsidR="006523FD" w:rsidRPr="00801A8A" w:rsidRDefault="006523FD" w:rsidP="003426FF">
            <w:pPr>
              <w:jc w:val="both"/>
              <w:rPr>
                <w:rFonts w:ascii="Arial" w:hAnsi="Arial" w:cs="Arial"/>
              </w:rPr>
            </w:pPr>
          </w:p>
        </w:tc>
        <w:tc>
          <w:tcPr>
            <w:tcW w:w="567" w:type="dxa"/>
          </w:tcPr>
          <w:p w14:paraId="120C4F89" w14:textId="77777777" w:rsidR="006523FD" w:rsidRPr="00801A8A" w:rsidRDefault="006523FD" w:rsidP="003426FF">
            <w:pPr>
              <w:jc w:val="both"/>
              <w:rPr>
                <w:rFonts w:ascii="Arial" w:hAnsi="Arial" w:cs="Arial"/>
              </w:rPr>
            </w:pPr>
          </w:p>
        </w:tc>
        <w:tc>
          <w:tcPr>
            <w:tcW w:w="567" w:type="dxa"/>
          </w:tcPr>
          <w:p w14:paraId="7D53F9EE" w14:textId="77777777" w:rsidR="006523FD" w:rsidRPr="00801A8A" w:rsidRDefault="006523FD" w:rsidP="003426FF">
            <w:pPr>
              <w:jc w:val="both"/>
              <w:rPr>
                <w:rFonts w:ascii="Arial" w:hAnsi="Arial" w:cs="Arial"/>
              </w:rPr>
            </w:pPr>
          </w:p>
        </w:tc>
        <w:tc>
          <w:tcPr>
            <w:tcW w:w="567" w:type="dxa"/>
          </w:tcPr>
          <w:p w14:paraId="19A82463" w14:textId="77777777" w:rsidR="006523FD" w:rsidRPr="00801A8A" w:rsidRDefault="006523FD" w:rsidP="003426FF">
            <w:pPr>
              <w:jc w:val="both"/>
              <w:rPr>
                <w:rFonts w:ascii="Arial" w:hAnsi="Arial" w:cs="Arial"/>
              </w:rPr>
            </w:pPr>
          </w:p>
        </w:tc>
        <w:tc>
          <w:tcPr>
            <w:tcW w:w="567" w:type="dxa"/>
          </w:tcPr>
          <w:p w14:paraId="6288A66E" w14:textId="77777777" w:rsidR="006523FD" w:rsidRPr="00801A8A" w:rsidRDefault="006523FD" w:rsidP="003426FF">
            <w:pPr>
              <w:jc w:val="both"/>
              <w:rPr>
                <w:rFonts w:ascii="Arial" w:hAnsi="Arial" w:cs="Arial"/>
              </w:rPr>
            </w:pPr>
          </w:p>
        </w:tc>
        <w:tc>
          <w:tcPr>
            <w:tcW w:w="567" w:type="dxa"/>
          </w:tcPr>
          <w:p w14:paraId="2F65BA34" w14:textId="77777777" w:rsidR="006523FD" w:rsidRPr="00801A8A" w:rsidRDefault="006523FD" w:rsidP="003426FF">
            <w:pPr>
              <w:jc w:val="both"/>
              <w:rPr>
                <w:rFonts w:ascii="Arial" w:hAnsi="Arial" w:cs="Arial"/>
              </w:rPr>
            </w:pPr>
          </w:p>
        </w:tc>
        <w:tc>
          <w:tcPr>
            <w:tcW w:w="614" w:type="dxa"/>
          </w:tcPr>
          <w:p w14:paraId="6CA53A79" w14:textId="77777777" w:rsidR="006523FD" w:rsidRPr="00801A8A" w:rsidRDefault="006523FD" w:rsidP="003426FF">
            <w:pPr>
              <w:jc w:val="both"/>
              <w:rPr>
                <w:rFonts w:ascii="Arial" w:hAnsi="Arial" w:cs="Arial"/>
              </w:rPr>
            </w:pPr>
          </w:p>
        </w:tc>
        <w:tc>
          <w:tcPr>
            <w:tcW w:w="520" w:type="dxa"/>
          </w:tcPr>
          <w:p w14:paraId="19C12F24" w14:textId="77777777" w:rsidR="006523FD" w:rsidRPr="00801A8A" w:rsidRDefault="006523FD" w:rsidP="003426FF">
            <w:pPr>
              <w:jc w:val="both"/>
              <w:rPr>
                <w:rFonts w:ascii="Arial" w:hAnsi="Arial" w:cs="Arial"/>
              </w:rPr>
            </w:pPr>
          </w:p>
        </w:tc>
        <w:tc>
          <w:tcPr>
            <w:tcW w:w="567" w:type="dxa"/>
          </w:tcPr>
          <w:p w14:paraId="233A433C" w14:textId="77777777" w:rsidR="006523FD" w:rsidRPr="00801A8A" w:rsidRDefault="006523FD" w:rsidP="003426FF">
            <w:pPr>
              <w:jc w:val="both"/>
              <w:rPr>
                <w:rFonts w:ascii="Arial" w:hAnsi="Arial" w:cs="Arial"/>
              </w:rPr>
            </w:pPr>
          </w:p>
        </w:tc>
        <w:tc>
          <w:tcPr>
            <w:tcW w:w="498" w:type="dxa"/>
          </w:tcPr>
          <w:p w14:paraId="0D320F65" w14:textId="77777777" w:rsidR="006523FD" w:rsidRPr="00801A8A" w:rsidRDefault="006523FD" w:rsidP="003426FF">
            <w:pPr>
              <w:jc w:val="both"/>
              <w:rPr>
                <w:rFonts w:ascii="Arial" w:hAnsi="Arial" w:cs="Arial"/>
              </w:rPr>
            </w:pPr>
          </w:p>
        </w:tc>
      </w:tr>
    </w:tbl>
    <w:p w14:paraId="7CAA6651" w14:textId="77777777" w:rsidR="00DB4B7E" w:rsidRPr="00DB4B7E" w:rsidRDefault="00DB4B7E" w:rsidP="00DB4B7E">
      <w:pPr>
        <w:rPr>
          <w:lang w:eastAsia="en-US"/>
        </w:rPr>
      </w:pPr>
      <w:bookmarkStart w:id="10" w:name="_Toc125448247"/>
    </w:p>
    <w:p w14:paraId="08228750" w14:textId="7AA32995" w:rsidR="00D04F2F" w:rsidRPr="00D56664" w:rsidRDefault="006115E1" w:rsidP="00D04F2F">
      <w:pPr>
        <w:pStyle w:val="Ttulo1"/>
        <w:ind w:left="45"/>
        <w:jc w:val="both"/>
        <w:rPr>
          <w:rFonts w:ascii="Arial" w:hAnsi="Arial" w:cs="Arial"/>
          <w:b/>
          <w:bCs/>
          <w:color w:val="auto"/>
        </w:rPr>
      </w:pPr>
      <w:r>
        <w:rPr>
          <w:rFonts w:ascii="Arial" w:hAnsi="Arial" w:cs="Arial"/>
          <w:b/>
          <w:bCs/>
          <w:color w:val="auto"/>
        </w:rPr>
        <w:t>6</w:t>
      </w:r>
      <w:r w:rsidR="00D04F2F" w:rsidRPr="00D56664">
        <w:rPr>
          <w:rFonts w:ascii="Arial" w:hAnsi="Arial" w:cs="Arial"/>
          <w:b/>
          <w:bCs/>
          <w:color w:val="auto"/>
        </w:rPr>
        <w:t>. PROTECCIÓN DE DERECHOS HUMANOS.</w:t>
      </w:r>
    </w:p>
    <w:p w14:paraId="2FADC355" w14:textId="77777777" w:rsidR="00D04F2F" w:rsidRPr="00D56664" w:rsidRDefault="00D04F2F" w:rsidP="00D04F2F">
      <w:pPr>
        <w:jc w:val="both"/>
        <w:rPr>
          <w:rFonts w:ascii="Arial" w:hAnsi="Arial" w:cs="Arial"/>
          <w:b/>
        </w:rPr>
      </w:pPr>
    </w:p>
    <w:p w14:paraId="46F1785B" w14:textId="77777777" w:rsidR="006115E1" w:rsidRDefault="00D04F2F" w:rsidP="003925AE">
      <w:pPr>
        <w:ind w:firstLine="708"/>
        <w:jc w:val="both"/>
        <w:rPr>
          <w:rFonts w:ascii="Arial" w:hAnsi="Arial" w:cs="Arial"/>
        </w:rPr>
      </w:pPr>
      <w:r w:rsidRPr="00801A8A">
        <w:rPr>
          <w:rFonts w:ascii="Arial" w:hAnsi="Arial" w:cs="Arial"/>
        </w:rPr>
        <w:t>En cumplimiento a l</w:t>
      </w:r>
      <w:r w:rsidR="003925AE">
        <w:rPr>
          <w:rFonts w:ascii="Arial" w:hAnsi="Arial" w:cs="Arial"/>
        </w:rPr>
        <w:t>o dispuesto en el Artículo 3, 6 y</w:t>
      </w:r>
      <w:r w:rsidRPr="00801A8A">
        <w:rPr>
          <w:rFonts w:ascii="Arial" w:hAnsi="Arial" w:cs="Arial"/>
        </w:rPr>
        <w:t xml:space="preserve"> 11 segundo párrafo, 24 y 38 de la Ley General de Archivos y con enfoque en Derechos Humanos en el Programa Anual de Desarrollo Archivístico garantizará que las personas en el ejercicio de sus derechos y en el disfrute de sus libertades, puedan consultar la información resguardada en cualquier momento, y estará solamente sujeta a las limitaciones establecidas por la ley, con el único fin de asegurar el reconocimiento </w:t>
      </w:r>
    </w:p>
    <w:p w14:paraId="382B615B" w14:textId="38A30E28" w:rsidR="00D04F2F" w:rsidRPr="00801A8A" w:rsidRDefault="00D04F2F" w:rsidP="006115E1">
      <w:pPr>
        <w:jc w:val="both"/>
        <w:rPr>
          <w:rFonts w:ascii="Arial" w:hAnsi="Arial" w:cs="Arial"/>
        </w:rPr>
      </w:pPr>
      <w:proofErr w:type="gramStart"/>
      <w:r w:rsidRPr="00801A8A">
        <w:rPr>
          <w:rFonts w:ascii="Arial" w:hAnsi="Arial" w:cs="Arial"/>
        </w:rPr>
        <w:t>y</w:t>
      </w:r>
      <w:proofErr w:type="gramEnd"/>
      <w:r w:rsidRPr="00801A8A">
        <w:rPr>
          <w:rFonts w:ascii="Arial" w:hAnsi="Arial" w:cs="Arial"/>
        </w:rPr>
        <w:t xml:space="preserve"> el respeto a sus derechos y libertades, satisfacer las justas exigencias de la ética, del orden público y del bienestar general en una sociedad democrática como lo establecen los principios de la Declaración Universal de los Derechos Humanos.</w:t>
      </w:r>
    </w:p>
    <w:p w14:paraId="7342B2DA" w14:textId="77777777" w:rsidR="00D04F2F" w:rsidRPr="00801A8A" w:rsidRDefault="00D04F2F" w:rsidP="00D04F2F">
      <w:pPr>
        <w:jc w:val="both"/>
        <w:rPr>
          <w:rFonts w:ascii="Arial" w:hAnsi="Arial" w:cs="Arial"/>
        </w:rPr>
      </w:pPr>
    </w:p>
    <w:p w14:paraId="60D44A62" w14:textId="44290542" w:rsidR="00D04F2F" w:rsidRPr="00D56664" w:rsidRDefault="006115E1" w:rsidP="00D04F2F">
      <w:pPr>
        <w:pStyle w:val="Ttulo1"/>
        <w:jc w:val="both"/>
        <w:rPr>
          <w:rFonts w:ascii="Arial" w:hAnsi="Arial" w:cs="Arial"/>
          <w:b/>
          <w:bCs/>
          <w:color w:val="auto"/>
        </w:rPr>
      </w:pPr>
      <w:bookmarkStart w:id="11" w:name="_Toc125448248"/>
      <w:r>
        <w:rPr>
          <w:rFonts w:ascii="Arial" w:hAnsi="Arial" w:cs="Arial"/>
          <w:b/>
          <w:bCs/>
          <w:color w:val="auto"/>
        </w:rPr>
        <w:t>7</w:t>
      </w:r>
      <w:r w:rsidR="00D04F2F" w:rsidRPr="00D56664">
        <w:rPr>
          <w:rFonts w:ascii="Arial" w:hAnsi="Arial" w:cs="Arial"/>
          <w:b/>
          <w:bCs/>
          <w:color w:val="auto"/>
        </w:rPr>
        <w:t>. APERTURA PROACTIVA DE LA INFORMACIÓN</w:t>
      </w:r>
      <w:bookmarkEnd w:id="11"/>
      <w:r w:rsidR="00D04F2F" w:rsidRPr="00D56664">
        <w:rPr>
          <w:rFonts w:ascii="Arial" w:hAnsi="Arial" w:cs="Arial"/>
          <w:b/>
          <w:bCs/>
          <w:color w:val="auto"/>
        </w:rPr>
        <w:t xml:space="preserve"> </w:t>
      </w:r>
    </w:p>
    <w:p w14:paraId="4B366EBD" w14:textId="77777777" w:rsidR="00D04F2F" w:rsidRDefault="00D04F2F" w:rsidP="00D04F2F">
      <w:pPr>
        <w:jc w:val="both"/>
      </w:pPr>
    </w:p>
    <w:p w14:paraId="6B200EAB" w14:textId="77777777" w:rsidR="007434B1" w:rsidRDefault="00D04F2F" w:rsidP="006115E1">
      <w:pPr>
        <w:ind w:firstLine="708"/>
        <w:jc w:val="both"/>
        <w:rPr>
          <w:rFonts w:ascii="Arial" w:hAnsi="Arial" w:cs="Arial"/>
        </w:rPr>
      </w:pPr>
      <w:r w:rsidRPr="00302ED5">
        <w:rPr>
          <w:rFonts w:ascii="Arial" w:hAnsi="Arial" w:cs="Arial"/>
        </w:rPr>
        <w:t xml:space="preserve">Con la implementación del Programa Anual de Desarrollo Archivístico se garantizará la correcta implementación de los instrumentos de control y de consulta archivística, la organización, conservación, disponibilidad, integridad y localización expedita, de los documentos de archivo para su consulta bajo los lineamientos correspondientes. De la misma manera se promoverán las gestiones </w:t>
      </w:r>
      <w:r w:rsidR="008E3294" w:rsidRPr="00302ED5">
        <w:rPr>
          <w:rFonts w:ascii="Arial" w:hAnsi="Arial" w:cs="Arial"/>
        </w:rPr>
        <w:t xml:space="preserve">necesarias </w:t>
      </w:r>
      <w:r w:rsidR="008E3294">
        <w:rPr>
          <w:rFonts w:ascii="Arial" w:hAnsi="Arial" w:cs="Arial"/>
        </w:rPr>
        <w:t>para</w:t>
      </w:r>
      <w:r w:rsidRPr="00302ED5">
        <w:rPr>
          <w:rFonts w:ascii="Arial" w:hAnsi="Arial" w:cs="Arial"/>
        </w:rPr>
        <w:t xml:space="preserve"> la creación del archivo / histórico, con fundamento en el artículo 36 de la Ley General de Archivos, donde establece que los documentos contenidos en los archivos históricos son fuentes de acceso público.</w:t>
      </w:r>
      <w:r>
        <w:rPr>
          <w:rFonts w:ascii="Arial" w:hAnsi="Arial" w:cs="Arial"/>
        </w:rPr>
        <w:t xml:space="preserve"> </w:t>
      </w:r>
      <w:r w:rsidRPr="00302ED5">
        <w:rPr>
          <w:rFonts w:ascii="Arial" w:hAnsi="Arial" w:cs="Arial"/>
        </w:rPr>
        <w:t>Una vez que haya concluido la vigencia documental, éstos no podrán ser clasificados como reservados o confidenciales, asimismo de acuerdo con la legislación en materia de transparencia</w:t>
      </w:r>
      <w:r w:rsidR="00230963">
        <w:rPr>
          <w:rFonts w:ascii="Arial" w:hAnsi="Arial" w:cs="Arial"/>
        </w:rPr>
        <w:t xml:space="preserve"> </w:t>
      </w:r>
      <w:r w:rsidRPr="00302ED5">
        <w:rPr>
          <w:rFonts w:ascii="Arial" w:hAnsi="Arial" w:cs="Arial"/>
        </w:rPr>
        <w:t>y acceso a la información pública, no podrá clasificarse como reservada aquella información que esté relacionada con violaciones graves a derechos humanos o</w:t>
      </w:r>
    </w:p>
    <w:p w14:paraId="69DB9D12" w14:textId="77777777" w:rsidR="007434B1" w:rsidRDefault="007434B1" w:rsidP="007434B1">
      <w:pPr>
        <w:jc w:val="both"/>
        <w:rPr>
          <w:rFonts w:ascii="Arial" w:hAnsi="Arial" w:cs="Arial"/>
        </w:rPr>
      </w:pPr>
    </w:p>
    <w:p w14:paraId="2925A963" w14:textId="77777777" w:rsidR="007434B1" w:rsidRDefault="007434B1" w:rsidP="007434B1">
      <w:pPr>
        <w:jc w:val="both"/>
        <w:rPr>
          <w:rFonts w:ascii="Arial" w:hAnsi="Arial" w:cs="Arial"/>
        </w:rPr>
      </w:pPr>
    </w:p>
    <w:p w14:paraId="24DFF962" w14:textId="77777777" w:rsidR="007434B1" w:rsidRDefault="007434B1" w:rsidP="007434B1">
      <w:pPr>
        <w:jc w:val="both"/>
        <w:rPr>
          <w:rFonts w:ascii="Arial" w:hAnsi="Arial" w:cs="Arial"/>
        </w:rPr>
      </w:pPr>
    </w:p>
    <w:p w14:paraId="02431A09" w14:textId="47DFA577" w:rsidR="00D04F2F" w:rsidRDefault="0016599C" w:rsidP="007434B1">
      <w:pPr>
        <w:jc w:val="both"/>
        <w:rPr>
          <w:rFonts w:ascii="Arial" w:hAnsi="Arial" w:cs="Arial"/>
        </w:rPr>
      </w:pPr>
      <w:r>
        <w:rPr>
          <w:rFonts w:ascii="Arial" w:hAnsi="Arial" w:cs="Arial"/>
        </w:rPr>
        <w:t xml:space="preserve"> </w:t>
      </w:r>
      <w:r w:rsidR="00D04F2F" w:rsidRPr="00302ED5">
        <w:rPr>
          <w:rFonts w:ascii="Arial" w:hAnsi="Arial" w:cs="Arial"/>
        </w:rPr>
        <w:t xml:space="preserve">delitos de lesa humanidad. Los documentos que contengan datos personales sensibles, de acuerdo con la normatividad en la materia, respecto de los cuales se haya determinado su conservación permanente por tener valor histórico, conservarán tal carácter, en el archivo </w:t>
      </w:r>
      <w:r w:rsidR="00D04F2F">
        <w:rPr>
          <w:rFonts w:ascii="Arial" w:hAnsi="Arial" w:cs="Arial"/>
        </w:rPr>
        <w:t>d</w:t>
      </w:r>
      <w:r w:rsidR="00D04F2F" w:rsidRPr="00302ED5">
        <w:rPr>
          <w:rFonts w:ascii="Arial" w:hAnsi="Arial" w:cs="Arial"/>
        </w:rPr>
        <w:t>e concentración, por un plazo de 70 años, a partir de la fecha de creación del documento, y serán de acceso restringido durante dicho plazo.</w:t>
      </w:r>
    </w:p>
    <w:p w14:paraId="6BDE78C8" w14:textId="77777777" w:rsidR="003925AE" w:rsidRDefault="003925AE" w:rsidP="003925AE">
      <w:pPr>
        <w:ind w:firstLine="708"/>
        <w:jc w:val="both"/>
        <w:rPr>
          <w:rFonts w:ascii="Arial" w:hAnsi="Arial" w:cs="Arial"/>
        </w:rPr>
      </w:pPr>
    </w:p>
    <w:p w14:paraId="6EDFE49E" w14:textId="3F6EE3D7" w:rsidR="006115E1" w:rsidRPr="006115E1" w:rsidRDefault="00D04F2F" w:rsidP="007434B1">
      <w:pPr>
        <w:ind w:firstLine="708"/>
        <w:jc w:val="both"/>
        <w:rPr>
          <w:rFonts w:ascii="Arial" w:hAnsi="Arial" w:cs="Arial"/>
        </w:rPr>
      </w:pPr>
      <w:r w:rsidRPr="00302ED5">
        <w:rPr>
          <w:rFonts w:ascii="Arial" w:hAnsi="Arial" w:cs="Arial"/>
        </w:rPr>
        <w:t>Todo lo anterior como medida para garantizar el derecho de acceso a la información en ellos contenida, así como fomentar el conocimiento del patrimonio documental que se resguarda en el Instituto de Transparencia, Acceso a la Información Pública y Protección de Datos Personales del Estado de Puebla.</w:t>
      </w:r>
      <w:bookmarkStart w:id="12" w:name="_Toc125448249"/>
    </w:p>
    <w:p w14:paraId="4F419831" w14:textId="4538B8B1" w:rsidR="00D04F2F" w:rsidRPr="00302ED5" w:rsidRDefault="006115E1" w:rsidP="00D04F2F">
      <w:pPr>
        <w:pStyle w:val="Ttulo1"/>
        <w:jc w:val="both"/>
        <w:rPr>
          <w:rFonts w:ascii="Arial" w:hAnsi="Arial" w:cs="Arial"/>
          <w:b/>
          <w:bCs/>
          <w:color w:val="000000" w:themeColor="text1"/>
        </w:rPr>
      </w:pPr>
      <w:r>
        <w:rPr>
          <w:rFonts w:ascii="Arial" w:hAnsi="Arial" w:cs="Arial"/>
          <w:b/>
          <w:bCs/>
          <w:color w:val="000000" w:themeColor="text1"/>
        </w:rPr>
        <w:t>8</w:t>
      </w:r>
      <w:r w:rsidR="00D04F2F" w:rsidRPr="00302ED5">
        <w:rPr>
          <w:rFonts w:ascii="Arial" w:hAnsi="Arial" w:cs="Arial"/>
          <w:b/>
          <w:bCs/>
          <w:color w:val="000000" w:themeColor="text1"/>
        </w:rPr>
        <w:t>. MARCO JURÍDICO.</w:t>
      </w:r>
      <w:bookmarkEnd w:id="12"/>
    </w:p>
    <w:p w14:paraId="227860CD" w14:textId="77777777" w:rsidR="00D04F2F" w:rsidRDefault="00D04F2F" w:rsidP="00D04F2F">
      <w:pPr>
        <w:jc w:val="both"/>
      </w:pPr>
    </w:p>
    <w:p w14:paraId="7F265982" w14:textId="77777777" w:rsidR="00D04F2F" w:rsidRPr="00302ED5" w:rsidRDefault="00D04F2F" w:rsidP="00544B29">
      <w:pPr>
        <w:pStyle w:val="Sinespaciado"/>
        <w:numPr>
          <w:ilvl w:val="0"/>
          <w:numId w:val="9"/>
        </w:numPr>
        <w:jc w:val="both"/>
        <w:rPr>
          <w:rFonts w:ascii="Arial" w:hAnsi="Arial" w:cs="Arial"/>
        </w:rPr>
      </w:pPr>
      <w:r w:rsidRPr="00302ED5">
        <w:rPr>
          <w:rFonts w:ascii="Arial" w:hAnsi="Arial" w:cs="Arial"/>
        </w:rPr>
        <w:t xml:space="preserve">Constitución Política de los Estados Unidos Mexicanos. </w:t>
      </w:r>
    </w:p>
    <w:p w14:paraId="7D44C38A" w14:textId="77777777" w:rsidR="00D04F2F" w:rsidRPr="00302ED5" w:rsidRDefault="00D04F2F" w:rsidP="00544B29">
      <w:pPr>
        <w:pStyle w:val="Sinespaciado"/>
        <w:numPr>
          <w:ilvl w:val="0"/>
          <w:numId w:val="9"/>
        </w:numPr>
        <w:jc w:val="both"/>
        <w:rPr>
          <w:rFonts w:ascii="Arial" w:hAnsi="Arial" w:cs="Arial"/>
        </w:rPr>
      </w:pPr>
      <w:r w:rsidRPr="00302ED5">
        <w:rPr>
          <w:rFonts w:ascii="Arial" w:hAnsi="Arial" w:cs="Arial"/>
        </w:rPr>
        <w:t xml:space="preserve">Constitución Política del Estado Libre y Soberano de Puebla. </w:t>
      </w:r>
    </w:p>
    <w:p w14:paraId="189FC8C7" w14:textId="77777777" w:rsidR="003925AE" w:rsidRDefault="00D04F2F" w:rsidP="00544B29">
      <w:pPr>
        <w:pStyle w:val="Sinespaciado"/>
        <w:numPr>
          <w:ilvl w:val="0"/>
          <w:numId w:val="9"/>
        </w:numPr>
        <w:jc w:val="both"/>
        <w:rPr>
          <w:rFonts w:ascii="Arial" w:hAnsi="Arial" w:cs="Arial"/>
        </w:rPr>
      </w:pPr>
      <w:r w:rsidRPr="00302ED5">
        <w:rPr>
          <w:rFonts w:ascii="Arial" w:hAnsi="Arial" w:cs="Arial"/>
        </w:rPr>
        <w:t xml:space="preserve">Ley General de Archivos. </w:t>
      </w:r>
    </w:p>
    <w:p w14:paraId="520E73F3" w14:textId="44E6497E" w:rsidR="00D04F2F" w:rsidRPr="00302ED5" w:rsidRDefault="00D04F2F" w:rsidP="00544B29">
      <w:pPr>
        <w:pStyle w:val="Sinespaciado"/>
        <w:numPr>
          <w:ilvl w:val="0"/>
          <w:numId w:val="9"/>
        </w:numPr>
        <w:jc w:val="both"/>
        <w:rPr>
          <w:rFonts w:ascii="Arial" w:hAnsi="Arial" w:cs="Arial"/>
        </w:rPr>
      </w:pPr>
      <w:r w:rsidRPr="00302ED5">
        <w:rPr>
          <w:rFonts w:ascii="Arial" w:hAnsi="Arial" w:cs="Arial"/>
        </w:rPr>
        <w:t xml:space="preserve">Ley General de Transparencia y Acceso a la Información Pública. </w:t>
      </w:r>
    </w:p>
    <w:p w14:paraId="33B58E07" w14:textId="519E4063" w:rsidR="00856D33" w:rsidRDefault="00D04F2F" w:rsidP="00544B29">
      <w:pPr>
        <w:pStyle w:val="Sinespaciado"/>
        <w:numPr>
          <w:ilvl w:val="0"/>
          <w:numId w:val="9"/>
        </w:numPr>
        <w:jc w:val="both"/>
        <w:rPr>
          <w:rFonts w:ascii="Arial" w:hAnsi="Arial" w:cs="Arial"/>
        </w:rPr>
      </w:pPr>
      <w:r w:rsidRPr="00302ED5">
        <w:rPr>
          <w:rFonts w:ascii="Arial" w:hAnsi="Arial" w:cs="Arial"/>
        </w:rPr>
        <w:t xml:space="preserve">Ley General de Protección de Datos Personales. </w:t>
      </w:r>
    </w:p>
    <w:p w14:paraId="3508A4A3" w14:textId="39D25490" w:rsidR="00D04F2F" w:rsidRPr="00302ED5" w:rsidRDefault="00D04F2F" w:rsidP="00544B29">
      <w:pPr>
        <w:pStyle w:val="Sinespaciado"/>
        <w:numPr>
          <w:ilvl w:val="0"/>
          <w:numId w:val="9"/>
        </w:numPr>
        <w:jc w:val="both"/>
        <w:rPr>
          <w:rFonts w:ascii="Arial" w:hAnsi="Arial" w:cs="Arial"/>
        </w:rPr>
      </w:pPr>
      <w:r w:rsidRPr="00302ED5">
        <w:rPr>
          <w:rFonts w:ascii="Arial" w:hAnsi="Arial" w:cs="Arial"/>
        </w:rPr>
        <w:t xml:space="preserve">Ley General de Responsabilidades Administrativas. </w:t>
      </w:r>
    </w:p>
    <w:p w14:paraId="5D1DE681" w14:textId="77777777" w:rsidR="00D04F2F" w:rsidRDefault="00D04F2F" w:rsidP="00544B29">
      <w:pPr>
        <w:pStyle w:val="Sinespaciado"/>
        <w:numPr>
          <w:ilvl w:val="0"/>
          <w:numId w:val="9"/>
        </w:numPr>
        <w:jc w:val="both"/>
        <w:rPr>
          <w:rFonts w:ascii="Arial" w:hAnsi="Arial" w:cs="Arial"/>
        </w:rPr>
      </w:pPr>
      <w:r w:rsidRPr="00302ED5">
        <w:rPr>
          <w:rFonts w:ascii="Arial" w:hAnsi="Arial" w:cs="Arial"/>
        </w:rPr>
        <w:t xml:space="preserve">Ley de Transparencia y Acceso a la Información Pública del Estado de Puebla. </w:t>
      </w:r>
    </w:p>
    <w:p w14:paraId="5F20C2B2" w14:textId="77777777" w:rsidR="00D04F2F" w:rsidRDefault="00D04F2F" w:rsidP="00544B29">
      <w:pPr>
        <w:pStyle w:val="Sinespaciado"/>
        <w:numPr>
          <w:ilvl w:val="0"/>
          <w:numId w:val="9"/>
        </w:numPr>
        <w:jc w:val="both"/>
        <w:rPr>
          <w:rFonts w:ascii="Arial" w:hAnsi="Arial" w:cs="Arial"/>
        </w:rPr>
      </w:pPr>
      <w:r w:rsidRPr="00302ED5">
        <w:rPr>
          <w:rFonts w:ascii="Arial" w:hAnsi="Arial" w:cs="Arial"/>
        </w:rPr>
        <w:t xml:space="preserve">Ley de Protección de Datos Personales en Posesión de Sujetos Obligados del Estado de Puebla. </w:t>
      </w:r>
    </w:p>
    <w:p w14:paraId="7626B174" w14:textId="77777777" w:rsidR="00D04F2F" w:rsidRDefault="00D04F2F" w:rsidP="00544B29">
      <w:pPr>
        <w:pStyle w:val="Sinespaciado"/>
        <w:numPr>
          <w:ilvl w:val="0"/>
          <w:numId w:val="9"/>
        </w:numPr>
        <w:jc w:val="both"/>
        <w:rPr>
          <w:rFonts w:ascii="Arial" w:hAnsi="Arial" w:cs="Arial"/>
        </w:rPr>
      </w:pPr>
      <w:r w:rsidRPr="00302ED5">
        <w:rPr>
          <w:rFonts w:ascii="Arial" w:hAnsi="Arial" w:cs="Arial"/>
        </w:rPr>
        <w:t xml:space="preserve">Lineamientos Generales en Materia de Clasificación y Desclasificación de La Información, así como para la Elaboración de Versiones Públicas. </w:t>
      </w:r>
    </w:p>
    <w:p w14:paraId="45729B56" w14:textId="77777777" w:rsidR="00D04F2F" w:rsidRDefault="00D04F2F" w:rsidP="00544B29">
      <w:pPr>
        <w:pStyle w:val="Sinespaciado"/>
        <w:numPr>
          <w:ilvl w:val="0"/>
          <w:numId w:val="9"/>
        </w:numPr>
        <w:jc w:val="both"/>
        <w:rPr>
          <w:rFonts w:ascii="Arial" w:hAnsi="Arial" w:cs="Arial"/>
        </w:rPr>
      </w:pPr>
      <w:r w:rsidRPr="00302ED5">
        <w:rPr>
          <w:rFonts w:ascii="Arial" w:hAnsi="Arial" w:cs="Arial"/>
        </w:rPr>
        <w:t>Lineamientos para la Organización y Conservación de los Archivos.</w:t>
      </w:r>
    </w:p>
    <w:p w14:paraId="26A5F43B" w14:textId="77777777" w:rsidR="008E3294" w:rsidRPr="008E3294" w:rsidRDefault="008E3294" w:rsidP="006115E1">
      <w:pPr>
        <w:jc w:val="both"/>
        <w:rPr>
          <w:rFonts w:ascii="Arial" w:hAnsi="Arial" w:cs="Arial"/>
        </w:rPr>
      </w:pPr>
      <w:bookmarkStart w:id="13" w:name="_Toc125448251"/>
    </w:p>
    <w:p w14:paraId="7B78ECB0" w14:textId="6EAEA510" w:rsidR="00D04F2F" w:rsidRPr="00FB649A" w:rsidRDefault="00D04F2F" w:rsidP="003925AE">
      <w:pPr>
        <w:pStyle w:val="Ttulo1"/>
        <w:jc w:val="both"/>
        <w:rPr>
          <w:rFonts w:ascii="Arial" w:hAnsi="Arial" w:cs="Arial"/>
          <w:b/>
          <w:bCs/>
          <w:color w:val="auto"/>
        </w:rPr>
      </w:pPr>
      <w:r w:rsidRPr="00FB649A">
        <w:rPr>
          <w:rFonts w:ascii="Arial" w:hAnsi="Arial" w:cs="Arial"/>
          <w:b/>
          <w:bCs/>
          <w:color w:val="auto"/>
        </w:rPr>
        <w:t>9. ADMI</w:t>
      </w:r>
      <w:r w:rsidR="003925AE">
        <w:rPr>
          <w:rFonts w:ascii="Arial" w:hAnsi="Arial" w:cs="Arial"/>
          <w:b/>
          <w:bCs/>
          <w:color w:val="auto"/>
        </w:rPr>
        <w:t xml:space="preserve">NISTRACIÓN EN LA APLICACIÓN DEL </w:t>
      </w:r>
      <w:r w:rsidRPr="00FB649A">
        <w:rPr>
          <w:rFonts w:ascii="Arial" w:hAnsi="Arial" w:cs="Arial"/>
          <w:b/>
          <w:bCs/>
          <w:color w:val="auto"/>
        </w:rPr>
        <w:t xml:space="preserve">PROGRAMA ANUAL DE DESARROLLO ARCHIVÍSTICO </w:t>
      </w:r>
      <w:bookmarkEnd w:id="13"/>
      <w:r w:rsidR="00177E52">
        <w:rPr>
          <w:rFonts w:ascii="Arial" w:hAnsi="Arial" w:cs="Arial"/>
          <w:b/>
          <w:bCs/>
          <w:color w:val="auto"/>
        </w:rPr>
        <w:t>2024</w:t>
      </w:r>
      <w:r w:rsidRPr="00FB649A">
        <w:rPr>
          <w:rFonts w:ascii="Arial" w:hAnsi="Arial" w:cs="Arial"/>
          <w:b/>
          <w:bCs/>
          <w:color w:val="auto"/>
        </w:rPr>
        <w:t xml:space="preserve"> </w:t>
      </w:r>
    </w:p>
    <w:p w14:paraId="5EA7FE04" w14:textId="77777777" w:rsidR="00D04F2F" w:rsidRDefault="00D04F2F" w:rsidP="00D04F2F">
      <w:pPr>
        <w:pStyle w:val="Ttulo2"/>
        <w:rPr>
          <w:rFonts w:cs="Arial"/>
        </w:rPr>
      </w:pPr>
      <w:bookmarkStart w:id="14" w:name="_Toc125448252"/>
    </w:p>
    <w:p w14:paraId="1E966E57" w14:textId="333E893A" w:rsidR="00D04F2F" w:rsidRDefault="00D04F2F" w:rsidP="00D04F2F">
      <w:pPr>
        <w:pStyle w:val="Ttulo2"/>
        <w:rPr>
          <w:rFonts w:cs="Arial"/>
        </w:rPr>
      </w:pPr>
      <w:r w:rsidRPr="00FB649A">
        <w:rPr>
          <w:rFonts w:cs="Arial"/>
        </w:rPr>
        <w:t>9.1 Comunicación</w:t>
      </w:r>
      <w:bookmarkEnd w:id="14"/>
      <w:r w:rsidRPr="00FB649A">
        <w:rPr>
          <w:rFonts w:cs="Arial"/>
        </w:rPr>
        <w:t xml:space="preserve"> </w:t>
      </w:r>
    </w:p>
    <w:p w14:paraId="7A5123E8" w14:textId="77777777" w:rsidR="00970FD5" w:rsidRDefault="00970FD5" w:rsidP="00D04F2F">
      <w:pPr>
        <w:jc w:val="both"/>
        <w:rPr>
          <w:rStyle w:val="Ttulo2Car"/>
          <w:rFonts w:cs="Arial"/>
        </w:rPr>
      </w:pPr>
      <w:bookmarkStart w:id="15" w:name="_Toc125448253"/>
    </w:p>
    <w:p w14:paraId="5736AF32" w14:textId="2BFC088A" w:rsidR="00D04F2F" w:rsidRPr="003925AE" w:rsidRDefault="0081363F" w:rsidP="00D04F2F">
      <w:pPr>
        <w:jc w:val="both"/>
        <w:rPr>
          <w:rFonts w:ascii="Arial" w:eastAsiaTheme="majorEastAsia" w:hAnsi="Arial" w:cs="Arial"/>
          <w:b/>
          <w:color w:val="000000" w:themeColor="text1"/>
          <w:sz w:val="26"/>
          <w:szCs w:val="26"/>
        </w:rPr>
      </w:pPr>
      <w:r>
        <w:rPr>
          <w:rStyle w:val="Ttulo2Car"/>
          <w:rFonts w:cs="Arial"/>
        </w:rPr>
        <w:t>9</w:t>
      </w:r>
      <w:r w:rsidR="00970FD5">
        <w:rPr>
          <w:rStyle w:val="Ttulo2Car"/>
          <w:rFonts w:cs="Arial"/>
        </w:rPr>
        <w:t>.1</w:t>
      </w:r>
      <w:r>
        <w:rPr>
          <w:rStyle w:val="Ttulo2Car"/>
          <w:rFonts w:cs="Arial"/>
        </w:rPr>
        <w:t>.1</w:t>
      </w:r>
      <w:r w:rsidR="00970FD5">
        <w:rPr>
          <w:rStyle w:val="Ttulo2Car"/>
          <w:rFonts w:cs="Arial"/>
        </w:rPr>
        <w:t xml:space="preserve"> </w:t>
      </w:r>
      <w:bookmarkEnd w:id="15"/>
      <w:r w:rsidR="00970FD5">
        <w:rPr>
          <w:rStyle w:val="Ttulo2Car"/>
          <w:rFonts w:cs="Arial"/>
        </w:rPr>
        <w:t>Comunicación</w:t>
      </w:r>
    </w:p>
    <w:p w14:paraId="67EBE621" w14:textId="378CEB2C" w:rsidR="00D04F2F" w:rsidRDefault="00970FD5" w:rsidP="003925AE">
      <w:pPr>
        <w:ind w:firstLine="708"/>
        <w:jc w:val="both"/>
        <w:rPr>
          <w:rFonts w:ascii="Arial" w:hAnsi="Arial" w:cs="Arial"/>
        </w:rPr>
      </w:pPr>
      <w:r>
        <w:rPr>
          <w:rFonts w:ascii="Arial" w:hAnsi="Arial" w:cs="Arial"/>
        </w:rPr>
        <w:t xml:space="preserve">La comunicación entre los integrantes del </w:t>
      </w:r>
      <w:r w:rsidR="009177F4">
        <w:rPr>
          <w:rFonts w:ascii="Arial" w:hAnsi="Arial" w:cs="Arial"/>
        </w:rPr>
        <w:t>Sistema</w:t>
      </w:r>
      <w:r>
        <w:rPr>
          <w:rFonts w:ascii="Arial" w:hAnsi="Arial" w:cs="Arial"/>
        </w:rPr>
        <w:t xml:space="preserve"> Institucional de Archivos, será mediante correo electrónico</w:t>
      </w:r>
      <w:r w:rsidR="009177F4">
        <w:rPr>
          <w:rFonts w:ascii="Arial" w:hAnsi="Arial" w:cs="Arial"/>
        </w:rPr>
        <w:t xml:space="preserve"> institucional y líneas telefónicas directas al Área Coordinadora de Archivos.</w:t>
      </w:r>
      <w:r w:rsidR="00D04F2F" w:rsidRPr="00FB649A">
        <w:rPr>
          <w:rFonts w:ascii="Arial" w:hAnsi="Arial" w:cs="Arial"/>
        </w:rPr>
        <w:t xml:space="preserve"> </w:t>
      </w:r>
    </w:p>
    <w:p w14:paraId="3A7043D3" w14:textId="77777777" w:rsidR="007434B1" w:rsidRDefault="007434B1" w:rsidP="003925AE">
      <w:pPr>
        <w:ind w:firstLine="708"/>
        <w:jc w:val="both"/>
        <w:rPr>
          <w:rFonts w:ascii="Arial" w:hAnsi="Arial" w:cs="Arial"/>
        </w:rPr>
      </w:pPr>
    </w:p>
    <w:p w14:paraId="1B543A87" w14:textId="77777777" w:rsidR="007434B1" w:rsidRDefault="007434B1" w:rsidP="003925AE">
      <w:pPr>
        <w:ind w:firstLine="708"/>
        <w:jc w:val="both"/>
        <w:rPr>
          <w:rFonts w:ascii="Arial" w:hAnsi="Arial" w:cs="Arial"/>
        </w:rPr>
      </w:pPr>
    </w:p>
    <w:p w14:paraId="0955FFD9" w14:textId="77777777" w:rsidR="007434B1" w:rsidRDefault="007434B1" w:rsidP="003925AE">
      <w:pPr>
        <w:ind w:firstLine="708"/>
        <w:jc w:val="both"/>
        <w:rPr>
          <w:rFonts w:ascii="Arial" w:hAnsi="Arial" w:cs="Arial"/>
        </w:rPr>
      </w:pPr>
    </w:p>
    <w:p w14:paraId="4344E127" w14:textId="77777777" w:rsidR="007434B1" w:rsidRDefault="007434B1" w:rsidP="003925AE">
      <w:pPr>
        <w:ind w:firstLine="708"/>
        <w:jc w:val="both"/>
        <w:rPr>
          <w:rFonts w:ascii="Arial" w:hAnsi="Arial" w:cs="Arial"/>
        </w:rPr>
      </w:pPr>
    </w:p>
    <w:p w14:paraId="447E6D49" w14:textId="77777777" w:rsidR="007434B1" w:rsidRDefault="007434B1" w:rsidP="003925AE">
      <w:pPr>
        <w:ind w:firstLine="708"/>
        <w:jc w:val="both"/>
        <w:rPr>
          <w:rFonts w:ascii="Arial" w:hAnsi="Arial" w:cs="Arial"/>
        </w:rPr>
      </w:pPr>
    </w:p>
    <w:p w14:paraId="5FE87F71" w14:textId="77777777" w:rsidR="00D04F2F" w:rsidRDefault="00D04F2F" w:rsidP="00D04F2F">
      <w:pPr>
        <w:jc w:val="both"/>
        <w:rPr>
          <w:rFonts w:ascii="Arial" w:hAnsi="Arial" w:cs="Arial"/>
        </w:rPr>
      </w:pPr>
    </w:p>
    <w:p w14:paraId="14D43D71" w14:textId="467009BB" w:rsidR="00D04F2F" w:rsidRPr="00FB649A" w:rsidRDefault="0081363F" w:rsidP="009177F4">
      <w:pPr>
        <w:pStyle w:val="Ttulo2"/>
      </w:pPr>
      <w:r>
        <w:t>9</w:t>
      </w:r>
      <w:r w:rsidR="00CB651B">
        <w:t>.2</w:t>
      </w:r>
      <w:r w:rsidR="009177F4" w:rsidRPr="00FB649A">
        <w:t xml:space="preserve"> </w:t>
      </w:r>
      <w:r w:rsidR="009177F4">
        <w:t>Reporte de Avances</w:t>
      </w:r>
    </w:p>
    <w:p w14:paraId="18FECEF6" w14:textId="3D902294" w:rsidR="0016599C" w:rsidRPr="00230963" w:rsidRDefault="009177F4" w:rsidP="00DD4BEB">
      <w:pPr>
        <w:ind w:firstLine="708"/>
        <w:jc w:val="both"/>
        <w:rPr>
          <w:rFonts w:ascii="Arial" w:hAnsi="Arial" w:cs="Arial"/>
        </w:rPr>
      </w:pPr>
      <w:r>
        <w:rPr>
          <w:rFonts w:ascii="Arial" w:hAnsi="Arial" w:cs="Arial"/>
        </w:rPr>
        <w:t xml:space="preserve">Sé elaborara un informe semestral, así como al finalizar el ejercicio </w:t>
      </w:r>
      <w:r w:rsidR="00177E52">
        <w:rPr>
          <w:rFonts w:ascii="Arial" w:hAnsi="Arial" w:cs="Arial"/>
        </w:rPr>
        <w:t>2024</w:t>
      </w:r>
      <w:r>
        <w:rPr>
          <w:rFonts w:ascii="Arial" w:hAnsi="Arial" w:cs="Arial"/>
        </w:rPr>
        <w:t xml:space="preserve"> sobre el nivel de cumplimiento que se lleve registrado hasta ese momento, el cual se presentara en las sesiones Ordinarias Grupo Interdisciplinario que corresponda, y así mismo </w:t>
      </w:r>
      <w:proofErr w:type="spellStart"/>
      <w:r>
        <w:rPr>
          <w:rFonts w:ascii="Arial" w:hAnsi="Arial" w:cs="Arial"/>
        </w:rPr>
        <w:t>el</w:t>
      </w:r>
      <w:proofErr w:type="spellEnd"/>
      <w:r>
        <w:rPr>
          <w:rFonts w:ascii="Arial" w:hAnsi="Arial" w:cs="Arial"/>
        </w:rPr>
        <w:t xml:space="preserve"> informa anual se publicara en el port</w:t>
      </w:r>
      <w:r w:rsidR="006115E1">
        <w:rPr>
          <w:rFonts w:ascii="Arial" w:hAnsi="Arial" w:cs="Arial"/>
        </w:rPr>
        <w:t>al electrónico del Instituto de</w:t>
      </w:r>
      <w:r w:rsidR="00DD4BEB">
        <w:rPr>
          <w:rFonts w:ascii="Arial" w:hAnsi="Arial" w:cs="Arial"/>
        </w:rPr>
        <w:t xml:space="preserve"> </w:t>
      </w:r>
      <w:r>
        <w:rPr>
          <w:rFonts w:ascii="Arial" w:hAnsi="Arial" w:cs="Arial"/>
        </w:rPr>
        <w:t>Transparencia, Acceso a la Información Pública y Protección de Datos Personales del Estado de Puebla, como lo estable la Ley General de Archivos.</w:t>
      </w:r>
    </w:p>
    <w:p w14:paraId="40EEC213" w14:textId="77777777" w:rsidR="008E3294" w:rsidRDefault="008E3294" w:rsidP="003925AE">
      <w:pPr>
        <w:pStyle w:val="Ttulo2"/>
      </w:pPr>
    </w:p>
    <w:p w14:paraId="3CDF054F" w14:textId="4654CA9E" w:rsidR="009177F4" w:rsidRPr="003925AE" w:rsidRDefault="00CB651B" w:rsidP="003925AE">
      <w:pPr>
        <w:pStyle w:val="Ttulo2"/>
      </w:pPr>
      <w:r>
        <w:t>9.3</w:t>
      </w:r>
      <w:r w:rsidR="009177F4" w:rsidRPr="00FB649A">
        <w:t xml:space="preserve"> </w:t>
      </w:r>
      <w:r w:rsidR="009177F4">
        <w:t>Control de cambios durante la implementación</w:t>
      </w:r>
    </w:p>
    <w:p w14:paraId="5D75D27F" w14:textId="41335460" w:rsidR="00DB4B7E" w:rsidRDefault="009177F4" w:rsidP="007434B1">
      <w:pPr>
        <w:ind w:firstLine="708"/>
        <w:jc w:val="both"/>
        <w:rPr>
          <w:rFonts w:ascii="Arial" w:hAnsi="Arial" w:cs="Arial"/>
        </w:rPr>
      </w:pPr>
      <w:r>
        <w:rPr>
          <w:rFonts w:ascii="Arial" w:hAnsi="Arial" w:cs="Arial"/>
        </w:rPr>
        <w:t>En caso de que sea necesario el present</w:t>
      </w:r>
      <w:r w:rsidR="003925AE">
        <w:rPr>
          <w:rFonts w:ascii="Arial" w:hAnsi="Arial" w:cs="Arial"/>
        </w:rPr>
        <w:t>e Programa Anual de Desarrollo A</w:t>
      </w:r>
      <w:r>
        <w:rPr>
          <w:rFonts w:ascii="Arial" w:hAnsi="Arial" w:cs="Arial"/>
        </w:rPr>
        <w:t>rchivístico, podrá ser modificado a propuesta de los integrantes del Sistema Institucional de Archivos siendo los siguientes:</w:t>
      </w:r>
    </w:p>
    <w:p w14:paraId="79DCB529" w14:textId="7E1620DC" w:rsidR="009177F4" w:rsidRPr="00855AE0" w:rsidRDefault="009177F4" w:rsidP="00855AE0">
      <w:pPr>
        <w:pStyle w:val="Sinespaciado"/>
        <w:numPr>
          <w:ilvl w:val="0"/>
          <w:numId w:val="7"/>
        </w:numPr>
        <w:rPr>
          <w:rFonts w:ascii="Arial" w:hAnsi="Arial" w:cs="Arial"/>
        </w:rPr>
      </w:pPr>
      <w:r w:rsidRPr="00855AE0">
        <w:rPr>
          <w:rFonts w:ascii="Arial" w:hAnsi="Arial" w:cs="Arial"/>
        </w:rPr>
        <w:t>Responsable del Área Coordinadora de Archivos.</w:t>
      </w:r>
    </w:p>
    <w:p w14:paraId="73312C14" w14:textId="1C5C5649" w:rsidR="00855AE0" w:rsidRDefault="009177F4" w:rsidP="00855AE0">
      <w:pPr>
        <w:pStyle w:val="Sinespaciado"/>
        <w:numPr>
          <w:ilvl w:val="0"/>
          <w:numId w:val="7"/>
        </w:numPr>
        <w:rPr>
          <w:rFonts w:ascii="Arial" w:hAnsi="Arial" w:cs="Arial"/>
        </w:rPr>
      </w:pPr>
      <w:r w:rsidRPr="00855AE0">
        <w:rPr>
          <w:rFonts w:ascii="Arial" w:hAnsi="Arial" w:cs="Arial"/>
        </w:rPr>
        <w:t>Áreas operativas:</w:t>
      </w:r>
      <w:r w:rsidR="00855AE0" w:rsidRPr="00855AE0">
        <w:rPr>
          <w:rFonts w:ascii="Arial" w:hAnsi="Arial" w:cs="Arial"/>
        </w:rPr>
        <w:t xml:space="preserve">    </w:t>
      </w:r>
    </w:p>
    <w:p w14:paraId="1D6702BE" w14:textId="6953BF07" w:rsidR="00855AE0" w:rsidRDefault="00855AE0" w:rsidP="00855AE0">
      <w:pPr>
        <w:pStyle w:val="Sinespaciado"/>
        <w:rPr>
          <w:rFonts w:ascii="Arial" w:hAnsi="Arial" w:cs="Arial"/>
        </w:rPr>
      </w:pPr>
      <w:r>
        <w:rPr>
          <w:rFonts w:ascii="Arial" w:hAnsi="Arial" w:cs="Arial"/>
        </w:rPr>
        <w:t>Responsable de Correspondencia</w:t>
      </w:r>
    </w:p>
    <w:p w14:paraId="4CD44FAD" w14:textId="0D18EFDE" w:rsidR="00855AE0" w:rsidRDefault="00855AE0" w:rsidP="00855AE0">
      <w:pPr>
        <w:pStyle w:val="Sinespaciado"/>
        <w:rPr>
          <w:rFonts w:ascii="Arial" w:hAnsi="Arial" w:cs="Arial"/>
        </w:rPr>
      </w:pPr>
      <w:r>
        <w:rPr>
          <w:rFonts w:ascii="Arial" w:hAnsi="Arial" w:cs="Arial"/>
        </w:rPr>
        <w:t>Responsables de los Archivos de Trámite área o unidad administrativa, y Responsable del Archivo de Concentración</w:t>
      </w:r>
    </w:p>
    <w:p w14:paraId="10B6D41E" w14:textId="07662C53" w:rsidR="00855AE0" w:rsidRDefault="00855AE0" w:rsidP="00855AE0">
      <w:pPr>
        <w:pStyle w:val="Sinespaciado"/>
        <w:numPr>
          <w:ilvl w:val="0"/>
          <w:numId w:val="8"/>
        </w:numPr>
        <w:rPr>
          <w:rFonts w:ascii="Arial" w:hAnsi="Arial" w:cs="Arial"/>
        </w:rPr>
      </w:pPr>
      <w:r>
        <w:rPr>
          <w:rFonts w:ascii="Arial" w:hAnsi="Arial" w:cs="Arial"/>
        </w:rPr>
        <w:t>Representantes del Grupo Interdisciplinario</w:t>
      </w:r>
    </w:p>
    <w:p w14:paraId="32A3EF34" w14:textId="65732ED4" w:rsidR="00AD048A" w:rsidRPr="003925AE" w:rsidRDefault="00855AE0" w:rsidP="003925AE">
      <w:pPr>
        <w:pStyle w:val="Sinespaciado"/>
        <w:jc w:val="both"/>
        <w:rPr>
          <w:rFonts w:ascii="Arial" w:hAnsi="Arial" w:cs="Arial"/>
        </w:rPr>
      </w:pPr>
      <w:r>
        <w:rPr>
          <w:rFonts w:ascii="Arial" w:hAnsi="Arial" w:cs="Arial"/>
        </w:rPr>
        <w:t xml:space="preserve">Los cambios se </w:t>
      </w:r>
      <w:r w:rsidR="00177E52">
        <w:rPr>
          <w:rFonts w:ascii="Arial" w:hAnsi="Arial" w:cs="Arial"/>
        </w:rPr>
        <w:t>harán</w:t>
      </w:r>
      <w:r>
        <w:rPr>
          <w:rFonts w:ascii="Arial" w:hAnsi="Arial" w:cs="Arial"/>
        </w:rPr>
        <w:t xml:space="preserve"> llegar al titular del Área Coordinadora de Archivos quien a su vez los presentará en sesión ordinaria del Grupo Interdisciplinario para su discusión</w:t>
      </w:r>
      <w:r w:rsidR="000642C4">
        <w:rPr>
          <w:rFonts w:ascii="Arial" w:hAnsi="Arial" w:cs="Arial"/>
        </w:rPr>
        <w:t>.</w:t>
      </w:r>
    </w:p>
    <w:p w14:paraId="100DC783" w14:textId="77777777" w:rsidR="00DD4BEB" w:rsidRDefault="00DD4BEB" w:rsidP="00475219">
      <w:pPr>
        <w:pStyle w:val="Sinespaciado"/>
        <w:rPr>
          <w:rFonts w:ascii="Arial" w:hAnsi="Arial" w:cs="Arial"/>
          <w:b/>
          <w:bCs/>
          <w:lang w:eastAsia="es-ES"/>
        </w:rPr>
      </w:pPr>
    </w:p>
    <w:p w14:paraId="03097AE8" w14:textId="77777777" w:rsidR="00DD4BEB" w:rsidRDefault="00DD4BEB" w:rsidP="00475219">
      <w:pPr>
        <w:pStyle w:val="Sinespaciado"/>
        <w:rPr>
          <w:rFonts w:ascii="Arial" w:hAnsi="Arial" w:cs="Arial"/>
          <w:b/>
          <w:bCs/>
          <w:lang w:eastAsia="es-ES"/>
        </w:rPr>
      </w:pPr>
    </w:p>
    <w:p w14:paraId="45B32B51" w14:textId="77777777" w:rsidR="00475219" w:rsidRDefault="00475219" w:rsidP="00475219">
      <w:pPr>
        <w:pStyle w:val="Sinespaciado"/>
        <w:rPr>
          <w:rFonts w:ascii="Arial" w:hAnsi="Arial" w:cs="Arial"/>
          <w:b/>
          <w:bCs/>
          <w:lang w:eastAsia="es-ES"/>
        </w:rPr>
      </w:pPr>
    </w:p>
    <w:p w14:paraId="0591A975" w14:textId="0452E91A" w:rsidR="00475219" w:rsidRPr="00475219" w:rsidRDefault="00475219" w:rsidP="00475219">
      <w:pPr>
        <w:pStyle w:val="Encabezado"/>
        <w:jc w:val="both"/>
        <w:rPr>
          <w:rFonts w:ascii="Arial" w:eastAsiaTheme="minorHAnsi" w:hAnsi="Arial" w:cs="Arial"/>
          <w:bCs/>
          <w:sz w:val="16"/>
          <w:szCs w:val="16"/>
        </w:rPr>
      </w:pPr>
    </w:p>
    <w:sectPr w:rsidR="00475219" w:rsidRPr="00475219" w:rsidSect="0021576C">
      <w:headerReference w:type="default" r:id="rId8"/>
      <w:footerReference w:type="default" r:id="rId9"/>
      <w:pgSz w:w="12240" w:h="15840"/>
      <w:pgMar w:top="1276"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C912F" w14:textId="77777777" w:rsidR="006713D9" w:rsidRDefault="006713D9">
      <w:r>
        <w:separator/>
      </w:r>
    </w:p>
  </w:endnote>
  <w:endnote w:type="continuationSeparator" w:id="0">
    <w:p w14:paraId="6C7FA576" w14:textId="77777777" w:rsidR="006713D9" w:rsidRDefault="0067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7357B" w14:textId="77777777" w:rsidR="00BA0C07" w:rsidRPr="00BA0C07" w:rsidRDefault="00BA0C07" w:rsidP="00570A71">
    <w:pPr>
      <w:tabs>
        <w:tab w:val="center" w:pos="4550"/>
        <w:tab w:val="left" w:pos="5818"/>
      </w:tabs>
      <w:ind w:right="260"/>
      <w:jc w:val="right"/>
      <w:rPr>
        <w:b/>
      </w:rPr>
    </w:pPr>
    <w:r w:rsidRPr="00BA0C07">
      <w:rPr>
        <w:b/>
        <w:spacing w:val="60"/>
        <w:lang w:val="es-ES"/>
      </w:rPr>
      <w:t>Página</w:t>
    </w:r>
    <w:r w:rsidRPr="00BA0C07">
      <w:rPr>
        <w:b/>
        <w:lang w:val="es-ES"/>
      </w:rPr>
      <w:t xml:space="preserve"> </w:t>
    </w:r>
    <w:r w:rsidRPr="00BA0C07">
      <w:rPr>
        <w:b/>
      </w:rPr>
      <w:fldChar w:fldCharType="begin"/>
    </w:r>
    <w:r w:rsidRPr="00BA0C07">
      <w:rPr>
        <w:b/>
      </w:rPr>
      <w:instrText>PAGE   \* MERGEFORMAT</w:instrText>
    </w:r>
    <w:r w:rsidRPr="00BA0C07">
      <w:rPr>
        <w:b/>
      </w:rPr>
      <w:fldChar w:fldCharType="separate"/>
    </w:r>
    <w:r w:rsidR="00CD52A1" w:rsidRPr="00CD52A1">
      <w:rPr>
        <w:b/>
        <w:noProof/>
        <w:lang w:val="es-ES"/>
      </w:rPr>
      <w:t>16</w:t>
    </w:r>
    <w:r w:rsidRPr="00BA0C07">
      <w:rPr>
        <w:b/>
      </w:rPr>
      <w:fldChar w:fldCharType="end"/>
    </w:r>
    <w:r w:rsidRPr="00BA0C07">
      <w:rPr>
        <w:b/>
        <w:lang w:val="es-ES"/>
      </w:rPr>
      <w:t xml:space="preserve"> | </w:t>
    </w:r>
    <w:r w:rsidRPr="00BA0C07">
      <w:rPr>
        <w:b/>
      </w:rPr>
      <w:fldChar w:fldCharType="begin"/>
    </w:r>
    <w:r w:rsidRPr="00BA0C07">
      <w:rPr>
        <w:b/>
      </w:rPr>
      <w:instrText>NUMPAGES  \* Arabic  \* MERGEFORMAT</w:instrText>
    </w:r>
    <w:r w:rsidRPr="00BA0C07">
      <w:rPr>
        <w:b/>
      </w:rPr>
      <w:fldChar w:fldCharType="separate"/>
    </w:r>
    <w:r w:rsidR="00CD52A1" w:rsidRPr="00CD52A1">
      <w:rPr>
        <w:b/>
        <w:noProof/>
        <w:lang w:val="es-ES"/>
      </w:rPr>
      <w:t>16</w:t>
    </w:r>
    <w:r w:rsidRPr="00BA0C07">
      <w:rPr>
        <w:b/>
      </w:rPr>
      <w:fldChar w:fldCharType="end"/>
    </w:r>
  </w:p>
  <w:p w14:paraId="52A3F8DB" w14:textId="77777777" w:rsidR="00BA0C07" w:rsidRPr="00BA0C07" w:rsidRDefault="00BA0C07">
    <w:pPr>
      <w:pStyle w:val="Piedepgina"/>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7AB9A" w14:textId="77777777" w:rsidR="006713D9" w:rsidRDefault="006713D9">
      <w:r>
        <w:separator/>
      </w:r>
    </w:p>
  </w:footnote>
  <w:footnote w:type="continuationSeparator" w:id="0">
    <w:p w14:paraId="67E82B6A" w14:textId="77777777" w:rsidR="006713D9" w:rsidRDefault="00671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B9F76" w14:textId="6D8A52E4" w:rsidR="007C15E8" w:rsidRDefault="00CD52A1" w:rsidP="007C15E8">
    <w:pPr>
      <w:pStyle w:val="Encabezado"/>
      <w:tabs>
        <w:tab w:val="clear" w:pos="4419"/>
        <w:tab w:val="clear" w:pos="8838"/>
        <w:tab w:val="left" w:pos="5535"/>
      </w:tabs>
      <w:jc w:val="right"/>
      <w:rPr>
        <w:rFonts w:ascii="Bookman Old Style" w:hAnsi="Bookman Old Style"/>
        <w:sz w:val="28"/>
        <w:szCs w:val="28"/>
      </w:rPr>
    </w:pPr>
    <w:r>
      <w:rPr>
        <w:noProof/>
      </w:rPr>
      <w:pict w14:anchorId="6F10B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4173283" o:spid="_x0000_s2049" type="#_x0000_t75" style="position:absolute;left:0;text-align:left;margin-left:-85.2pt;margin-top:-70.7pt;width:611.85pt;height:792.05pt;z-index:-251658752;mso-position-horizontal-relative:margin;mso-position-vertical-relative:margin" o:allowincell="f">
          <v:imagedata r:id="rId1" o:title="TAMAÑO CARTA (2)"/>
          <w10:wrap anchorx="margin" anchory="margin"/>
        </v:shape>
      </w:pict>
    </w:r>
  </w:p>
  <w:p w14:paraId="0A485C12" w14:textId="332A018D" w:rsidR="007C15E8" w:rsidRDefault="00CD52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65825"/>
    <w:multiLevelType w:val="hybridMultilevel"/>
    <w:tmpl w:val="2D600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2967E7"/>
    <w:multiLevelType w:val="hybridMultilevel"/>
    <w:tmpl w:val="C82E1F04"/>
    <w:lvl w:ilvl="0" w:tplc="E69CA74E">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15:restartNumberingAfterBreak="0">
    <w:nsid w:val="281C725A"/>
    <w:multiLevelType w:val="hybridMultilevel"/>
    <w:tmpl w:val="526676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845D67"/>
    <w:multiLevelType w:val="hybridMultilevel"/>
    <w:tmpl w:val="39167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425ECA"/>
    <w:multiLevelType w:val="hybridMultilevel"/>
    <w:tmpl w:val="2542C41A"/>
    <w:lvl w:ilvl="0" w:tplc="02E8D334">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33B96EFF"/>
    <w:multiLevelType w:val="hybridMultilevel"/>
    <w:tmpl w:val="10BA0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F410E2"/>
    <w:multiLevelType w:val="hybridMultilevel"/>
    <w:tmpl w:val="D6C61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9F3B70"/>
    <w:multiLevelType w:val="hybridMultilevel"/>
    <w:tmpl w:val="83503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920003"/>
    <w:multiLevelType w:val="hybridMultilevel"/>
    <w:tmpl w:val="6406D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3E3C36"/>
    <w:multiLevelType w:val="hybridMultilevel"/>
    <w:tmpl w:val="584E24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EF23E1A"/>
    <w:multiLevelType w:val="hybridMultilevel"/>
    <w:tmpl w:val="7F5460F6"/>
    <w:lvl w:ilvl="0" w:tplc="2BC2294A">
      <w:start w:val="1"/>
      <w:numFmt w:val="bullet"/>
      <w:lvlText w:val=""/>
      <w:lvlJc w:val="left"/>
      <w:pPr>
        <w:ind w:left="360" w:hanging="360"/>
      </w:pPr>
      <w:rPr>
        <w:rFonts w:ascii="Symbol" w:hAnsi="Symbol" w:hint="default"/>
        <w:b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67EA434B"/>
    <w:multiLevelType w:val="hybridMultilevel"/>
    <w:tmpl w:val="C5A6F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8745CA"/>
    <w:multiLevelType w:val="hybridMultilevel"/>
    <w:tmpl w:val="2BBE92B6"/>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13" w15:restartNumberingAfterBreak="0">
    <w:nsid w:val="7F10680C"/>
    <w:multiLevelType w:val="hybridMultilevel"/>
    <w:tmpl w:val="FD02BAD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8"/>
  </w:num>
  <w:num w:numId="5">
    <w:abstractNumId w:val="7"/>
  </w:num>
  <w:num w:numId="6">
    <w:abstractNumId w:val="9"/>
  </w:num>
  <w:num w:numId="7">
    <w:abstractNumId w:val="6"/>
  </w:num>
  <w:num w:numId="8">
    <w:abstractNumId w:val="5"/>
  </w:num>
  <w:num w:numId="9">
    <w:abstractNumId w:val="2"/>
  </w:num>
  <w:num w:numId="10">
    <w:abstractNumId w:val="11"/>
  </w:num>
  <w:num w:numId="11">
    <w:abstractNumId w:val="10"/>
  </w:num>
  <w:num w:numId="12">
    <w:abstractNumId w:val="4"/>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39"/>
    <w:rsid w:val="0000031B"/>
    <w:rsid w:val="00003039"/>
    <w:rsid w:val="00016009"/>
    <w:rsid w:val="00021482"/>
    <w:rsid w:val="000458D9"/>
    <w:rsid w:val="000642C4"/>
    <w:rsid w:val="0006634E"/>
    <w:rsid w:val="00067C2A"/>
    <w:rsid w:val="000743D3"/>
    <w:rsid w:val="00075DA3"/>
    <w:rsid w:val="00093420"/>
    <w:rsid w:val="000C6877"/>
    <w:rsid w:val="000D4736"/>
    <w:rsid w:val="000D5D3E"/>
    <w:rsid w:val="000E4267"/>
    <w:rsid w:val="000F39AA"/>
    <w:rsid w:val="000F4276"/>
    <w:rsid w:val="000F5AC2"/>
    <w:rsid w:val="00122176"/>
    <w:rsid w:val="0013210E"/>
    <w:rsid w:val="001329FD"/>
    <w:rsid w:val="00164B5F"/>
    <w:rsid w:val="0016599C"/>
    <w:rsid w:val="00174BB9"/>
    <w:rsid w:val="00177E52"/>
    <w:rsid w:val="00184EB0"/>
    <w:rsid w:val="00195E07"/>
    <w:rsid w:val="001A7F04"/>
    <w:rsid w:val="001B38B7"/>
    <w:rsid w:val="001C2D4B"/>
    <w:rsid w:val="001E316A"/>
    <w:rsid w:val="001F6121"/>
    <w:rsid w:val="0020084C"/>
    <w:rsid w:val="002034A2"/>
    <w:rsid w:val="0021576C"/>
    <w:rsid w:val="0022146C"/>
    <w:rsid w:val="0022248D"/>
    <w:rsid w:val="00223C1E"/>
    <w:rsid w:val="00230963"/>
    <w:rsid w:val="0025073C"/>
    <w:rsid w:val="00257928"/>
    <w:rsid w:val="00275E1F"/>
    <w:rsid w:val="00291540"/>
    <w:rsid w:val="002A1FA4"/>
    <w:rsid w:val="002B25D9"/>
    <w:rsid w:val="002D4557"/>
    <w:rsid w:val="002F334A"/>
    <w:rsid w:val="00304353"/>
    <w:rsid w:val="003045D9"/>
    <w:rsid w:val="003100A9"/>
    <w:rsid w:val="00311B0A"/>
    <w:rsid w:val="003136A0"/>
    <w:rsid w:val="00327D85"/>
    <w:rsid w:val="0033132D"/>
    <w:rsid w:val="00377A3C"/>
    <w:rsid w:val="003856B0"/>
    <w:rsid w:val="003911FC"/>
    <w:rsid w:val="003925AE"/>
    <w:rsid w:val="00397593"/>
    <w:rsid w:val="003A1271"/>
    <w:rsid w:val="003A3519"/>
    <w:rsid w:val="003B295C"/>
    <w:rsid w:val="003D06BE"/>
    <w:rsid w:val="003D2A7D"/>
    <w:rsid w:val="00412B9B"/>
    <w:rsid w:val="0041505F"/>
    <w:rsid w:val="00416E98"/>
    <w:rsid w:val="0042627E"/>
    <w:rsid w:val="004304D9"/>
    <w:rsid w:val="00430D01"/>
    <w:rsid w:val="004456C6"/>
    <w:rsid w:val="00462D72"/>
    <w:rsid w:val="00473111"/>
    <w:rsid w:val="00475219"/>
    <w:rsid w:val="00485177"/>
    <w:rsid w:val="00485254"/>
    <w:rsid w:val="004A7592"/>
    <w:rsid w:val="004D7E93"/>
    <w:rsid w:val="004F5982"/>
    <w:rsid w:val="00544B29"/>
    <w:rsid w:val="00545540"/>
    <w:rsid w:val="00547986"/>
    <w:rsid w:val="0056467F"/>
    <w:rsid w:val="005653DB"/>
    <w:rsid w:val="00567761"/>
    <w:rsid w:val="00570169"/>
    <w:rsid w:val="00570A71"/>
    <w:rsid w:val="005845E0"/>
    <w:rsid w:val="00594C31"/>
    <w:rsid w:val="00597270"/>
    <w:rsid w:val="005C3F5F"/>
    <w:rsid w:val="005D6F26"/>
    <w:rsid w:val="005D7F0B"/>
    <w:rsid w:val="005F4875"/>
    <w:rsid w:val="006115E1"/>
    <w:rsid w:val="0063418E"/>
    <w:rsid w:val="00635BB6"/>
    <w:rsid w:val="0064258B"/>
    <w:rsid w:val="00644485"/>
    <w:rsid w:val="00644C84"/>
    <w:rsid w:val="00651A79"/>
    <w:rsid w:val="006523FD"/>
    <w:rsid w:val="006713D9"/>
    <w:rsid w:val="00683E03"/>
    <w:rsid w:val="006846DF"/>
    <w:rsid w:val="00685E90"/>
    <w:rsid w:val="0069708B"/>
    <w:rsid w:val="006A56ED"/>
    <w:rsid w:val="006D2256"/>
    <w:rsid w:val="006E5DE2"/>
    <w:rsid w:val="006F0398"/>
    <w:rsid w:val="00707C08"/>
    <w:rsid w:val="00740305"/>
    <w:rsid w:val="00741721"/>
    <w:rsid w:val="007434B1"/>
    <w:rsid w:val="00765147"/>
    <w:rsid w:val="0078736F"/>
    <w:rsid w:val="007D4498"/>
    <w:rsid w:val="007D7A77"/>
    <w:rsid w:val="007E5906"/>
    <w:rsid w:val="007F1E9D"/>
    <w:rsid w:val="008045B5"/>
    <w:rsid w:val="00806017"/>
    <w:rsid w:val="0081109E"/>
    <w:rsid w:val="0081363F"/>
    <w:rsid w:val="00826E41"/>
    <w:rsid w:val="008363EE"/>
    <w:rsid w:val="00855AE0"/>
    <w:rsid w:val="00856D33"/>
    <w:rsid w:val="008702B7"/>
    <w:rsid w:val="00870643"/>
    <w:rsid w:val="008819A0"/>
    <w:rsid w:val="008963E4"/>
    <w:rsid w:val="008A38F3"/>
    <w:rsid w:val="008A5D1B"/>
    <w:rsid w:val="008D6EE6"/>
    <w:rsid w:val="008E3294"/>
    <w:rsid w:val="008E7992"/>
    <w:rsid w:val="00907748"/>
    <w:rsid w:val="00913684"/>
    <w:rsid w:val="009177F4"/>
    <w:rsid w:val="00933499"/>
    <w:rsid w:val="009518CA"/>
    <w:rsid w:val="00951BA3"/>
    <w:rsid w:val="00967D42"/>
    <w:rsid w:val="0097026A"/>
    <w:rsid w:val="00970FD5"/>
    <w:rsid w:val="009806D1"/>
    <w:rsid w:val="009A3246"/>
    <w:rsid w:val="009A5D10"/>
    <w:rsid w:val="009B7769"/>
    <w:rsid w:val="009D6939"/>
    <w:rsid w:val="009E6E9D"/>
    <w:rsid w:val="009F4624"/>
    <w:rsid w:val="00A0638B"/>
    <w:rsid w:val="00A11306"/>
    <w:rsid w:val="00A32BC0"/>
    <w:rsid w:val="00A349EE"/>
    <w:rsid w:val="00A506C1"/>
    <w:rsid w:val="00A63126"/>
    <w:rsid w:val="00A84FD9"/>
    <w:rsid w:val="00A86B0E"/>
    <w:rsid w:val="00A876BF"/>
    <w:rsid w:val="00A94725"/>
    <w:rsid w:val="00A95748"/>
    <w:rsid w:val="00AB3314"/>
    <w:rsid w:val="00AC69D0"/>
    <w:rsid w:val="00AC711D"/>
    <w:rsid w:val="00AC772E"/>
    <w:rsid w:val="00AD048A"/>
    <w:rsid w:val="00AD7D12"/>
    <w:rsid w:val="00AE29C2"/>
    <w:rsid w:val="00AF0449"/>
    <w:rsid w:val="00AF4F5A"/>
    <w:rsid w:val="00B076E7"/>
    <w:rsid w:val="00B125D7"/>
    <w:rsid w:val="00B131AE"/>
    <w:rsid w:val="00B31D84"/>
    <w:rsid w:val="00B32EFE"/>
    <w:rsid w:val="00B47CAE"/>
    <w:rsid w:val="00B67904"/>
    <w:rsid w:val="00B71A3F"/>
    <w:rsid w:val="00B768C4"/>
    <w:rsid w:val="00B77F24"/>
    <w:rsid w:val="00B8543F"/>
    <w:rsid w:val="00B92B58"/>
    <w:rsid w:val="00BA0C07"/>
    <w:rsid w:val="00BB0B3A"/>
    <w:rsid w:val="00BB23E8"/>
    <w:rsid w:val="00BC7327"/>
    <w:rsid w:val="00BC749F"/>
    <w:rsid w:val="00BE2841"/>
    <w:rsid w:val="00BE2AC9"/>
    <w:rsid w:val="00BF15FD"/>
    <w:rsid w:val="00C12093"/>
    <w:rsid w:val="00C1669E"/>
    <w:rsid w:val="00CA2213"/>
    <w:rsid w:val="00CB38EF"/>
    <w:rsid w:val="00CB651B"/>
    <w:rsid w:val="00CC1467"/>
    <w:rsid w:val="00CC1931"/>
    <w:rsid w:val="00CC5790"/>
    <w:rsid w:val="00CD52A1"/>
    <w:rsid w:val="00CD6A9C"/>
    <w:rsid w:val="00D04F2F"/>
    <w:rsid w:val="00D17A5F"/>
    <w:rsid w:val="00D23C29"/>
    <w:rsid w:val="00D4150B"/>
    <w:rsid w:val="00D56664"/>
    <w:rsid w:val="00D76E43"/>
    <w:rsid w:val="00D842E3"/>
    <w:rsid w:val="00D85D21"/>
    <w:rsid w:val="00D958D0"/>
    <w:rsid w:val="00D97FA7"/>
    <w:rsid w:val="00DA207E"/>
    <w:rsid w:val="00DB3D41"/>
    <w:rsid w:val="00DB4B7E"/>
    <w:rsid w:val="00DD3848"/>
    <w:rsid w:val="00DD4BEB"/>
    <w:rsid w:val="00DE4610"/>
    <w:rsid w:val="00DE74C5"/>
    <w:rsid w:val="00E16195"/>
    <w:rsid w:val="00E24DD3"/>
    <w:rsid w:val="00E250E8"/>
    <w:rsid w:val="00E35759"/>
    <w:rsid w:val="00E51FE3"/>
    <w:rsid w:val="00E8514E"/>
    <w:rsid w:val="00EA4325"/>
    <w:rsid w:val="00EA5203"/>
    <w:rsid w:val="00F134AF"/>
    <w:rsid w:val="00F42625"/>
    <w:rsid w:val="00F45C94"/>
    <w:rsid w:val="00F50B5C"/>
    <w:rsid w:val="00F8008B"/>
    <w:rsid w:val="00FA4EFB"/>
    <w:rsid w:val="00FF4D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CE97A1"/>
  <w15:chartTrackingRefBased/>
  <w15:docId w15:val="{D68793DB-2753-4DF7-824A-E323D4C4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7F4"/>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D04F2F"/>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ar"/>
    <w:uiPriority w:val="9"/>
    <w:unhideWhenUsed/>
    <w:qFormat/>
    <w:rsid w:val="00D04F2F"/>
    <w:pPr>
      <w:keepNext/>
      <w:keepLines/>
      <w:spacing w:before="40" w:line="259" w:lineRule="auto"/>
      <w:outlineLvl w:val="1"/>
    </w:pPr>
    <w:rPr>
      <w:rFonts w:ascii="Arial" w:eastAsiaTheme="majorEastAsia" w:hAnsi="Arial" w:cstheme="majorBidi"/>
      <w:b/>
      <w:color w:val="000000" w:themeColor="tex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3039"/>
    <w:pPr>
      <w:tabs>
        <w:tab w:val="center" w:pos="4419"/>
        <w:tab w:val="right" w:pos="8838"/>
      </w:tabs>
    </w:pPr>
  </w:style>
  <w:style w:type="character" w:customStyle="1" w:styleId="EncabezadoCar">
    <w:name w:val="Encabezado Car"/>
    <w:basedOn w:val="Fuentedeprrafopredeter"/>
    <w:link w:val="Encabezado"/>
    <w:uiPriority w:val="99"/>
    <w:rsid w:val="00003039"/>
    <w:rPr>
      <w:rFonts w:ascii="Times New Roman" w:eastAsia="Times New Roman" w:hAnsi="Times New Roman" w:cs="Times New Roman"/>
      <w:sz w:val="24"/>
      <w:szCs w:val="24"/>
      <w:lang w:eastAsia="es-MX"/>
    </w:rPr>
  </w:style>
  <w:style w:type="paragraph" w:styleId="Sinespaciado">
    <w:name w:val="No Spacing"/>
    <w:uiPriority w:val="1"/>
    <w:qFormat/>
    <w:rsid w:val="005D6F26"/>
    <w:pPr>
      <w:spacing w:after="0"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391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3D06BE"/>
    <w:pPr>
      <w:spacing w:after="120"/>
    </w:pPr>
  </w:style>
  <w:style w:type="character" w:customStyle="1" w:styleId="TextoindependienteCar">
    <w:name w:val="Texto independiente Car"/>
    <w:basedOn w:val="Fuentedeprrafopredeter"/>
    <w:link w:val="Textoindependiente"/>
    <w:uiPriority w:val="99"/>
    <w:semiHidden/>
    <w:rsid w:val="003D06BE"/>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D04F2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D04F2F"/>
    <w:rPr>
      <w:rFonts w:ascii="Arial" w:eastAsiaTheme="majorEastAsia" w:hAnsi="Arial" w:cstheme="majorBidi"/>
      <w:b/>
      <w:color w:val="000000" w:themeColor="text1"/>
      <w:sz w:val="26"/>
      <w:szCs w:val="26"/>
    </w:rPr>
  </w:style>
  <w:style w:type="paragraph" w:styleId="Subttulo">
    <w:name w:val="Subtitle"/>
    <w:basedOn w:val="Normal"/>
    <w:next w:val="Normal"/>
    <w:link w:val="SubttuloCar"/>
    <w:uiPriority w:val="11"/>
    <w:qFormat/>
    <w:rsid w:val="00D04F2F"/>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tuloCar">
    <w:name w:val="Subtítulo Car"/>
    <w:basedOn w:val="Fuentedeprrafopredeter"/>
    <w:link w:val="Subttulo"/>
    <w:uiPriority w:val="11"/>
    <w:rsid w:val="00D04F2F"/>
    <w:rPr>
      <w:rFonts w:eastAsiaTheme="minorEastAsia"/>
      <w:color w:val="5A5A5A" w:themeColor="text1" w:themeTint="A5"/>
      <w:spacing w:val="15"/>
    </w:rPr>
  </w:style>
  <w:style w:type="paragraph" w:styleId="Prrafodelista">
    <w:name w:val="List Paragraph"/>
    <w:basedOn w:val="Normal"/>
    <w:uiPriority w:val="34"/>
    <w:qFormat/>
    <w:rsid w:val="00D04F2F"/>
    <w:pPr>
      <w:spacing w:after="160" w:line="259" w:lineRule="auto"/>
      <w:ind w:left="720"/>
      <w:contextualSpacing/>
    </w:pPr>
    <w:rPr>
      <w:rFonts w:asciiTheme="minorHAnsi" w:eastAsiaTheme="minorHAnsi" w:hAnsiTheme="minorHAnsi" w:cstheme="minorBidi"/>
      <w:sz w:val="22"/>
      <w:szCs w:val="22"/>
      <w:lang w:eastAsia="en-US"/>
    </w:rPr>
  </w:style>
  <w:style w:type="paragraph" w:styleId="TtulodeTDC">
    <w:name w:val="TOC Heading"/>
    <w:basedOn w:val="Ttulo1"/>
    <w:next w:val="Normal"/>
    <w:uiPriority w:val="39"/>
    <w:unhideWhenUsed/>
    <w:qFormat/>
    <w:rsid w:val="00D04F2F"/>
    <w:pPr>
      <w:outlineLvl w:val="9"/>
    </w:pPr>
    <w:rPr>
      <w:lang w:eastAsia="es-MX"/>
    </w:rPr>
  </w:style>
  <w:style w:type="paragraph" w:styleId="TDC1">
    <w:name w:val="toc 1"/>
    <w:basedOn w:val="Normal"/>
    <w:next w:val="Normal"/>
    <w:autoRedefine/>
    <w:uiPriority w:val="39"/>
    <w:unhideWhenUsed/>
    <w:rsid w:val="006115E1"/>
    <w:pPr>
      <w:tabs>
        <w:tab w:val="right" w:leader="dot" w:pos="8828"/>
      </w:tabs>
      <w:spacing w:after="100" w:line="259" w:lineRule="auto"/>
    </w:pPr>
    <w:rPr>
      <w:rFonts w:ascii="Arial" w:eastAsiaTheme="minorHAnsi" w:hAnsi="Arial" w:cs="Arial"/>
      <w:noProof/>
      <w:sz w:val="22"/>
      <w:szCs w:val="22"/>
      <w:lang w:eastAsia="en-US"/>
    </w:rPr>
  </w:style>
  <w:style w:type="paragraph" w:styleId="TDC2">
    <w:name w:val="toc 2"/>
    <w:basedOn w:val="Normal"/>
    <w:next w:val="Normal"/>
    <w:autoRedefine/>
    <w:uiPriority w:val="39"/>
    <w:unhideWhenUsed/>
    <w:rsid w:val="00D04F2F"/>
    <w:pPr>
      <w:spacing w:after="100" w:line="259" w:lineRule="auto"/>
      <w:ind w:left="220"/>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D04F2F"/>
    <w:rPr>
      <w:color w:val="0563C1" w:themeColor="hyperlink"/>
      <w:u w:val="single"/>
    </w:rPr>
  </w:style>
  <w:style w:type="paragraph" w:styleId="Piedepgina">
    <w:name w:val="footer"/>
    <w:basedOn w:val="Normal"/>
    <w:link w:val="PiedepginaCar"/>
    <w:uiPriority w:val="99"/>
    <w:unhideWhenUsed/>
    <w:rsid w:val="00D04F2F"/>
    <w:pPr>
      <w:tabs>
        <w:tab w:val="center" w:pos="4419"/>
        <w:tab w:val="right" w:pos="8838"/>
      </w:tabs>
    </w:pPr>
  </w:style>
  <w:style w:type="character" w:customStyle="1" w:styleId="PiedepginaCar">
    <w:name w:val="Pie de página Car"/>
    <w:basedOn w:val="Fuentedeprrafopredeter"/>
    <w:link w:val="Piedepgina"/>
    <w:uiPriority w:val="99"/>
    <w:rsid w:val="00D04F2F"/>
    <w:rPr>
      <w:rFonts w:ascii="Times New Roman" w:eastAsia="Times New Roman" w:hAnsi="Times New Roman" w:cs="Times New Roman"/>
      <w:sz w:val="24"/>
      <w:szCs w:val="24"/>
      <w:lang w:eastAsia="es-MX"/>
    </w:rPr>
  </w:style>
  <w:style w:type="paragraph" w:styleId="TDC3">
    <w:name w:val="toc 3"/>
    <w:basedOn w:val="Normal"/>
    <w:next w:val="Normal"/>
    <w:autoRedefine/>
    <w:uiPriority w:val="39"/>
    <w:unhideWhenUsed/>
    <w:rsid w:val="00826E41"/>
    <w:pPr>
      <w:spacing w:after="100" w:line="259" w:lineRule="auto"/>
      <w:ind w:left="440"/>
    </w:pPr>
    <w:rPr>
      <w:rFonts w:asciiTheme="minorHAnsi" w:eastAsiaTheme="minorEastAsia" w:hAnsiTheme="minorHAnsi"/>
      <w:sz w:val="22"/>
      <w:szCs w:val="22"/>
    </w:rPr>
  </w:style>
  <w:style w:type="table" w:customStyle="1" w:styleId="Tablaconcuadrcula1">
    <w:name w:val="Tabla con cuadrícula1"/>
    <w:basedOn w:val="Tablanormal"/>
    <w:next w:val="Tablaconcuadrcula"/>
    <w:uiPriority w:val="39"/>
    <w:rsid w:val="00215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9940">
      <w:bodyDiv w:val="1"/>
      <w:marLeft w:val="0"/>
      <w:marRight w:val="0"/>
      <w:marTop w:val="0"/>
      <w:marBottom w:val="0"/>
      <w:divBdr>
        <w:top w:val="none" w:sz="0" w:space="0" w:color="auto"/>
        <w:left w:val="none" w:sz="0" w:space="0" w:color="auto"/>
        <w:bottom w:val="none" w:sz="0" w:space="0" w:color="auto"/>
        <w:right w:val="none" w:sz="0" w:space="0" w:color="auto"/>
      </w:divBdr>
    </w:div>
    <w:div w:id="164975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C8864-5D0C-4A76-B3C6-330440D4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3511</TotalTime>
  <Pages>16</Pages>
  <Words>4586</Words>
  <Characters>25225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Carlos Martinez</cp:lastModifiedBy>
  <cp:revision>111</cp:revision>
  <cp:lastPrinted>2024-01-31T21:49:00Z</cp:lastPrinted>
  <dcterms:created xsi:type="dcterms:W3CDTF">2022-10-05T16:44:00Z</dcterms:created>
  <dcterms:modified xsi:type="dcterms:W3CDTF">2024-02-20T18:37:00Z</dcterms:modified>
</cp:coreProperties>
</file>